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0EB" w:rsidRDefault="002440EB" w:rsidP="009D2976">
      <w:pPr>
        <w:shd w:val="clear" w:color="auto" w:fill="FFFFFF"/>
        <w:tabs>
          <w:tab w:val="left" w:pos="567"/>
          <w:tab w:val="left" w:pos="1050"/>
          <w:tab w:val="center" w:pos="4677"/>
          <w:tab w:val="left" w:pos="7980"/>
        </w:tabs>
        <w:jc w:val="center"/>
        <w:rPr>
          <w:b/>
          <w:bCs/>
        </w:rPr>
      </w:pPr>
      <w:r w:rsidRPr="00B03B99">
        <w:rPr>
          <w:b/>
          <w:bCs/>
        </w:rPr>
        <w:t>П</w:t>
      </w:r>
      <w:r w:rsidR="00B03B99" w:rsidRPr="00B03B99">
        <w:rPr>
          <w:b/>
          <w:bCs/>
        </w:rPr>
        <w:t>редисловие</w:t>
      </w:r>
    </w:p>
    <w:p w:rsidR="005D7BA8" w:rsidRPr="003E6741" w:rsidRDefault="005D7BA8" w:rsidP="00011BE8">
      <w:pPr>
        <w:shd w:val="clear" w:color="auto" w:fill="FFFFFF"/>
        <w:tabs>
          <w:tab w:val="left" w:pos="567"/>
          <w:tab w:val="left" w:pos="1050"/>
          <w:tab w:val="center" w:pos="4677"/>
          <w:tab w:val="left" w:pos="7980"/>
        </w:tabs>
        <w:rPr>
          <w:b/>
          <w:bCs/>
        </w:rPr>
      </w:pPr>
    </w:p>
    <w:p w:rsidR="00782C65" w:rsidRPr="003E6741" w:rsidRDefault="00782C65" w:rsidP="00011BE8">
      <w:pPr>
        <w:shd w:val="clear" w:color="auto" w:fill="FFFFFF"/>
        <w:tabs>
          <w:tab w:val="left" w:pos="567"/>
        </w:tabs>
        <w:ind w:right="5"/>
      </w:pPr>
    </w:p>
    <w:p w:rsidR="00782C65" w:rsidRPr="00116833" w:rsidRDefault="00782C65" w:rsidP="004A633A">
      <w:pPr>
        <w:shd w:val="clear" w:color="auto" w:fill="FFFFFF"/>
        <w:tabs>
          <w:tab w:val="left" w:pos="567"/>
        </w:tabs>
        <w:ind w:firstLine="567"/>
        <w:jc w:val="both"/>
        <w:rPr>
          <w:b/>
          <w:bCs/>
          <w:color w:val="000000"/>
        </w:rPr>
      </w:pPr>
      <w:r w:rsidRPr="00116833">
        <w:rPr>
          <w:b/>
          <w:bCs/>
          <w:color w:val="000000"/>
          <w:spacing w:val="3"/>
        </w:rPr>
        <w:t>1</w:t>
      </w:r>
      <w:r w:rsidR="00011BE8" w:rsidRPr="00116833">
        <w:rPr>
          <w:b/>
          <w:bCs/>
          <w:color w:val="000000"/>
          <w:spacing w:val="3"/>
          <w:lang w:val="en-US"/>
        </w:rPr>
        <w:t> </w:t>
      </w:r>
      <w:r w:rsidR="00886ADC" w:rsidRPr="00116833">
        <w:rPr>
          <w:b/>
          <w:bCs/>
          <w:color w:val="000000"/>
          <w:spacing w:val="3"/>
        </w:rPr>
        <w:t xml:space="preserve">ПОДГОТОВЛЕН </w:t>
      </w:r>
      <w:r w:rsidRPr="00116833">
        <w:rPr>
          <w:b/>
          <w:bCs/>
          <w:color w:val="000000"/>
          <w:spacing w:val="3"/>
        </w:rPr>
        <w:t xml:space="preserve">И ВНЕСЕН </w:t>
      </w:r>
      <w:r w:rsidR="00D3428D" w:rsidRPr="00116833">
        <w:rPr>
          <w:bCs/>
          <w:color w:val="000000"/>
          <w:spacing w:val="3"/>
        </w:rPr>
        <w:t>«</w:t>
      </w:r>
      <w:r w:rsidR="00C45901" w:rsidRPr="00116833">
        <w:t>Р</w:t>
      </w:r>
      <w:r w:rsidRPr="00116833">
        <w:t xml:space="preserve">еспубликанским государственным предприятием </w:t>
      </w:r>
      <w:r w:rsidR="00B56FB4" w:rsidRPr="00116833">
        <w:t xml:space="preserve">на праве хозяйственного ведения </w:t>
      </w:r>
      <w:r w:rsidRPr="00116833">
        <w:t>«Казахстанский институт стандарт</w:t>
      </w:r>
      <w:r w:rsidR="005A7722" w:rsidRPr="00116833">
        <w:t>изации и сертификации» Комитета</w:t>
      </w:r>
      <w:r w:rsidRPr="00116833">
        <w:t xml:space="preserve"> технического регулирования</w:t>
      </w:r>
      <w:r w:rsidR="00EB58D6" w:rsidRPr="00116833">
        <w:rPr>
          <w:color w:val="000000"/>
          <w:spacing w:val="3"/>
        </w:rPr>
        <w:t xml:space="preserve"> </w:t>
      </w:r>
      <w:r w:rsidRPr="00116833">
        <w:rPr>
          <w:color w:val="000000"/>
          <w:spacing w:val="3"/>
        </w:rPr>
        <w:t>и метрологии</w:t>
      </w:r>
      <w:r w:rsidR="00B56FB4" w:rsidRPr="00116833">
        <w:rPr>
          <w:color w:val="000000"/>
          <w:spacing w:val="3"/>
        </w:rPr>
        <w:t xml:space="preserve"> Министерства </w:t>
      </w:r>
      <w:r w:rsidR="005E4498" w:rsidRPr="00116833">
        <w:rPr>
          <w:color w:val="000000"/>
          <w:spacing w:val="3"/>
        </w:rPr>
        <w:t>торговли и интеграции</w:t>
      </w:r>
      <w:r w:rsidR="00B56FB4" w:rsidRPr="00116833">
        <w:rPr>
          <w:color w:val="000000"/>
          <w:spacing w:val="3"/>
        </w:rPr>
        <w:t xml:space="preserve"> Республики Казахстан</w:t>
      </w:r>
      <w:r w:rsidR="00944143" w:rsidRPr="00116833">
        <w:rPr>
          <w:color w:val="000000"/>
          <w:spacing w:val="3"/>
        </w:rPr>
        <w:t>.</w:t>
      </w:r>
    </w:p>
    <w:p w:rsidR="00782C65" w:rsidRPr="00116833" w:rsidRDefault="00782C65" w:rsidP="004A633A">
      <w:pPr>
        <w:shd w:val="clear" w:color="auto" w:fill="FFFFFF"/>
        <w:tabs>
          <w:tab w:val="left" w:pos="567"/>
          <w:tab w:val="left" w:pos="773"/>
        </w:tabs>
        <w:ind w:firstLine="567"/>
        <w:jc w:val="both"/>
        <w:rPr>
          <w:b/>
          <w:bCs/>
          <w:color w:val="000000"/>
        </w:rPr>
      </w:pPr>
    </w:p>
    <w:p w:rsidR="00782C65" w:rsidRPr="00116833" w:rsidRDefault="00782C65" w:rsidP="004A633A">
      <w:pPr>
        <w:shd w:val="clear" w:color="auto" w:fill="FFFFFF"/>
        <w:tabs>
          <w:tab w:val="left" w:pos="567"/>
        </w:tabs>
        <w:ind w:firstLine="567"/>
        <w:jc w:val="both"/>
        <w:rPr>
          <w:color w:val="000000"/>
        </w:rPr>
      </w:pPr>
      <w:r w:rsidRPr="00116833">
        <w:rPr>
          <w:b/>
          <w:bCs/>
          <w:color w:val="000000"/>
          <w:spacing w:val="2"/>
        </w:rPr>
        <w:t>2</w:t>
      </w:r>
      <w:r w:rsidR="00011BE8" w:rsidRPr="00116833">
        <w:rPr>
          <w:b/>
          <w:bCs/>
          <w:color w:val="000000"/>
          <w:spacing w:val="2"/>
          <w:lang w:val="en-US"/>
        </w:rPr>
        <w:t> </w:t>
      </w:r>
      <w:r w:rsidRPr="00116833">
        <w:rPr>
          <w:b/>
          <w:bCs/>
          <w:color w:val="000000"/>
          <w:spacing w:val="2"/>
        </w:rPr>
        <w:t xml:space="preserve">УТВЕРЖДЕН И ВВЕДЕН В ДЕЙСТВИЕ </w:t>
      </w:r>
      <w:r w:rsidR="00886ADC" w:rsidRPr="00116833">
        <w:rPr>
          <w:color w:val="000000"/>
          <w:spacing w:val="2"/>
        </w:rPr>
        <w:t xml:space="preserve">Приказом </w:t>
      </w:r>
      <w:r w:rsidR="00B56FB4" w:rsidRPr="00116833">
        <w:rPr>
          <w:color w:val="000000"/>
          <w:spacing w:val="2"/>
        </w:rPr>
        <w:t>п</w:t>
      </w:r>
      <w:r w:rsidRPr="00116833">
        <w:rPr>
          <w:color w:val="000000"/>
          <w:spacing w:val="2"/>
        </w:rPr>
        <w:t xml:space="preserve">редседателя Комитета </w:t>
      </w:r>
      <w:r w:rsidRPr="00116833">
        <w:rPr>
          <w:color w:val="000000"/>
        </w:rPr>
        <w:t>тех</w:t>
      </w:r>
      <w:r w:rsidR="00EB58D6" w:rsidRPr="00116833">
        <w:rPr>
          <w:color w:val="000000"/>
        </w:rPr>
        <w:t xml:space="preserve">нического регулирования и </w:t>
      </w:r>
      <w:r w:rsidRPr="00116833">
        <w:rPr>
          <w:color w:val="000000"/>
        </w:rPr>
        <w:t xml:space="preserve">метрологии Министерства </w:t>
      </w:r>
      <w:r w:rsidR="005E4498" w:rsidRPr="00116833">
        <w:rPr>
          <w:color w:val="000000"/>
        </w:rPr>
        <w:t>торговли и интеграции</w:t>
      </w:r>
      <w:r w:rsidR="004D71FA" w:rsidRPr="00116833">
        <w:rPr>
          <w:color w:val="000000"/>
        </w:rPr>
        <w:t xml:space="preserve"> </w:t>
      </w:r>
      <w:r w:rsidRPr="00116833">
        <w:rPr>
          <w:color w:val="000000"/>
          <w:spacing w:val="2"/>
        </w:rPr>
        <w:t>Республики Казахстан от ____ 20</w:t>
      </w:r>
      <w:r w:rsidR="00780874" w:rsidRPr="00116833">
        <w:rPr>
          <w:color w:val="000000"/>
          <w:spacing w:val="2"/>
        </w:rPr>
        <w:t>20</w:t>
      </w:r>
      <w:r w:rsidRPr="00116833">
        <w:rPr>
          <w:color w:val="000000"/>
          <w:spacing w:val="2"/>
        </w:rPr>
        <w:t xml:space="preserve"> </w:t>
      </w:r>
      <w:r w:rsidR="00B56FB4" w:rsidRPr="00116833">
        <w:rPr>
          <w:color w:val="000000"/>
          <w:spacing w:val="2"/>
        </w:rPr>
        <w:t>года №______</w:t>
      </w:r>
    </w:p>
    <w:p w:rsidR="00782C65" w:rsidRPr="00116833" w:rsidRDefault="00782C65" w:rsidP="004A633A">
      <w:pPr>
        <w:shd w:val="clear" w:color="auto" w:fill="FFFFFF"/>
        <w:tabs>
          <w:tab w:val="left" w:pos="567"/>
          <w:tab w:val="left" w:pos="773"/>
        </w:tabs>
        <w:ind w:firstLine="567"/>
        <w:jc w:val="both"/>
        <w:rPr>
          <w:color w:val="000000"/>
        </w:rPr>
      </w:pPr>
    </w:p>
    <w:p w:rsidR="00957A6A" w:rsidRPr="00116833" w:rsidRDefault="00782C65" w:rsidP="005A7722">
      <w:pPr>
        <w:jc w:val="both"/>
      </w:pPr>
      <w:r w:rsidRPr="00116833">
        <w:rPr>
          <w:b/>
          <w:lang w:val="en-US"/>
        </w:rPr>
        <w:t>3</w:t>
      </w:r>
      <w:r w:rsidR="00011BE8" w:rsidRPr="00116833">
        <w:rPr>
          <w:lang w:val="en-US"/>
        </w:rPr>
        <w:t> </w:t>
      </w:r>
      <w:r w:rsidRPr="00116833">
        <w:t>Настоящий</w:t>
      </w:r>
      <w:r w:rsidRPr="00116833">
        <w:rPr>
          <w:lang w:val="en-US"/>
        </w:rPr>
        <w:t xml:space="preserve"> </w:t>
      </w:r>
      <w:r w:rsidRPr="00116833">
        <w:t>стандарт</w:t>
      </w:r>
      <w:r w:rsidRPr="00116833">
        <w:rPr>
          <w:lang w:val="en-US"/>
        </w:rPr>
        <w:t xml:space="preserve"> </w:t>
      </w:r>
      <w:r w:rsidRPr="00116833">
        <w:t>идентичен</w:t>
      </w:r>
      <w:r w:rsidRPr="00116833">
        <w:rPr>
          <w:lang w:val="en-US"/>
        </w:rPr>
        <w:t xml:space="preserve"> </w:t>
      </w:r>
      <w:r w:rsidR="00B56FB4" w:rsidRPr="00116833">
        <w:t>международному</w:t>
      </w:r>
      <w:r w:rsidR="00B56FB4" w:rsidRPr="00116833">
        <w:rPr>
          <w:lang w:val="en-US"/>
        </w:rPr>
        <w:t xml:space="preserve"> </w:t>
      </w:r>
      <w:r w:rsidR="00B56FB4" w:rsidRPr="00116833">
        <w:t>стандарту</w:t>
      </w:r>
      <w:r w:rsidR="00B56FB4" w:rsidRPr="00116833">
        <w:rPr>
          <w:lang w:val="en-US"/>
        </w:rPr>
        <w:t xml:space="preserve"> </w:t>
      </w:r>
      <w:r w:rsidR="00782D6F" w:rsidRPr="00116833">
        <w:rPr>
          <w:lang w:val="en-US"/>
        </w:rPr>
        <w:t>ISO</w:t>
      </w:r>
      <w:r w:rsidR="00AF7212" w:rsidRPr="00116833">
        <w:rPr>
          <w:lang w:val="en-US"/>
        </w:rPr>
        <w:t xml:space="preserve"> 3864-2:2016 Graphical symbols — Safety </w:t>
      </w:r>
      <w:proofErr w:type="spellStart"/>
      <w:r w:rsidR="00AF7212" w:rsidRPr="00116833">
        <w:rPr>
          <w:lang w:val="en-US"/>
        </w:rPr>
        <w:t>colours</w:t>
      </w:r>
      <w:proofErr w:type="spellEnd"/>
      <w:r w:rsidR="00AF7212" w:rsidRPr="00116833">
        <w:rPr>
          <w:lang w:val="en-US"/>
        </w:rPr>
        <w:t xml:space="preserve"> and safety signs — Part 2: design principles for product safety labels </w:t>
      </w:r>
      <w:r w:rsidR="00957A6A" w:rsidRPr="00116833">
        <w:rPr>
          <w:lang w:val="en-US"/>
        </w:rPr>
        <w:t>(</w:t>
      </w:r>
      <w:r w:rsidR="00AF7212" w:rsidRPr="00116833">
        <w:rPr>
          <w:lang w:val="kk-KZ"/>
        </w:rPr>
        <w:t>С</w:t>
      </w:r>
      <w:proofErr w:type="spellStart"/>
      <w:r w:rsidR="00AF7212" w:rsidRPr="00116833">
        <w:t>имволы</w:t>
      </w:r>
      <w:proofErr w:type="spellEnd"/>
      <w:r w:rsidR="00AF7212" w:rsidRPr="00116833">
        <w:rPr>
          <w:lang w:val="en-US"/>
        </w:rPr>
        <w:t xml:space="preserve"> </w:t>
      </w:r>
      <w:r w:rsidR="00AF7212" w:rsidRPr="00116833">
        <w:t>графические</w:t>
      </w:r>
      <w:r w:rsidR="00AF7212" w:rsidRPr="00116833">
        <w:rPr>
          <w:lang w:val="en-US"/>
        </w:rPr>
        <w:t xml:space="preserve">. </w:t>
      </w:r>
      <w:r w:rsidR="00AF7212" w:rsidRPr="00116833">
        <w:t xml:space="preserve">Сигнальные цвета и знаки безопасность. </w:t>
      </w:r>
      <w:proofErr w:type="gramStart"/>
      <w:r w:rsidR="00AF7212" w:rsidRPr="00116833">
        <w:t>Часть 2: принципы проектирования этикеток безопасности на изделиях</w:t>
      </w:r>
      <w:r w:rsidR="00116833" w:rsidRPr="00116833">
        <w:t>)</w:t>
      </w:r>
      <w:proofErr w:type="gramEnd"/>
    </w:p>
    <w:p w:rsidR="00BB3487" w:rsidRPr="00116833" w:rsidRDefault="00BB3487" w:rsidP="004A633A">
      <w:pPr>
        <w:tabs>
          <w:tab w:val="left" w:pos="567"/>
        </w:tabs>
        <w:ind w:firstLine="567"/>
        <w:jc w:val="both"/>
        <w:rPr>
          <w:lang w:val="kk-KZ"/>
        </w:rPr>
      </w:pPr>
      <w:r w:rsidRPr="00116833">
        <w:t xml:space="preserve">Международный стандарт </w:t>
      </w:r>
      <w:r w:rsidR="00B7263C" w:rsidRPr="00116833">
        <w:rPr>
          <w:lang w:val="en-US"/>
        </w:rPr>
        <w:t>ISO</w:t>
      </w:r>
      <w:r w:rsidR="00116833" w:rsidRPr="00116833">
        <w:t xml:space="preserve"> 3864-2:2016</w:t>
      </w:r>
      <w:r w:rsidR="00B7263C" w:rsidRPr="00116833">
        <w:t xml:space="preserve"> </w:t>
      </w:r>
      <w:r w:rsidRPr="00116833">
        <w:t xml:space="preserve">разработан </w:t>
      </w:r>
      <w:r w:rsidR="004D71FA" w:rsidRPr="00116833">
        <w:t>Техническим комитето</w:t>
      </w:r>
      <w:r w:rsidR="00693597" w:rsidRPr="00116833">
        <w:t>м ISO</w:t>
      </w:r>
    </w:p>
    <w:p w:rsidR="00D3428D" w:rsidRPr="00116833" w:rsidRDefault="00D3428D" w:rsidP="00D3428D">
      <w:pPr>
        <w:shd w:val="clear" w:color="auto" w:fill="FFFFFF"/>
        <w:tabs>
          <w:tab w:val="left" w:pos="567"/>
        </w:tabs>
        <w:ind w:firstLine="567"/>
        <w:jc w:val="both"/>
      </w:pPr>
      <w:r w:rsidRPr="00116833">
        <w:t xml:space="preserve">Перевод с английского языка </w:t>
      </w:r>
      <w:r w:rsidR="00011BE8" w:rsidRPr="00116833">
        <w:t xml:space="preserve">– </w:t>
      </w:r>
      <w:r w:rsidRPr="00116833">
        <w:t>(</w:t>
      </w:r>
      <w:r w:rsidRPr="00116833">
        <w:rPr>
          <w:lang w:val="en-US"/>
        </w:rPr>
        <w:t>en</w:t>
      </w:r>
      <w:r w:rsidRPr="00116833">
        <w:t>).</w:t>
      </w:r>
    </w:p>
    <w:p w:rsidR="00782C65" w:rsidRPr="00116833" w:rsidRDefault="00782C65" w:rsidP="004A633A">
      <w:pPr>
        <w:pStyle w:val="Style11"/>
        <w:widowControl/>
        <w:tabs>
          <w:tab w:val="left" w:pos="567"/>
        </w:tabs>
        <w:ind w:firstLine="567"/>
        <w:jc w:val="both"/>
        <w:rPr>
          <w:rFonts w:ascii="Times New Roman" w:hAnsi="Times New Roman" w:cs="Times New Roman"/>
        </w:rPr>
      </w:pPr>
      <w:r w:rsidRPr="00116833">
        <w:rPr>
          <w:rFonts w:ascii="Times New Roman" w:hAnsi="Times New Roman" w:cs="Times New Roman"/>
        </w:rPr>
        <w:t>Официальны</w:t>
      </w:r>
      <w:r w:rsidR="00C45901" w:rsidRPr="00116833">
        <w:rPr>
          <w:rFonts w:ascii="Times New Roman" w:hAnsi="Times New Roman" w:cs="Times New Roman"/>
        </w:rPr>
        <w:t>й</w:t>
      </w:r>
      <w:r w:rsidR="00957A6A" w:rsidRPr="00116833">
        <w:rPr>
          <w:rFonts w:ascii="Times New Roman" w:hAnsi="Times New Roman" w:cs="Times New Roman"/>
        </w:rPr>
        <w:t xml:space="preserve"> экземпляр международного стандарта,</w:t>
      </w:r>
      <w:r w:rsidRPr="00116833">
        <w:rPr>
          <w:rFonts w:ascii="Times New Roman" w:hAnsi="Times New Roman" w:cs="Times New Roman"/>
        </w:rPr>
        <w:t xml:space="preserve"> на основе  которого разработан настоящий стандарт и на которы</w:t>
      </w:r>
      <w:r w:rsidR="00C45901" w:rsidRPr="00116833">
        <w:rPr>
          <w:rFonts w:ascii="Times New Roman" w:hAnsi="Times New Roman" w:cs="Times New Roman"/>
        </w:rPr>
        <w:t>й</w:t>
      </w:r>
      <w:r w:rsidRPr="00116833">
        <w:rPr>
          <w:rFonts w:ascii="Times New Roman" w:hAnsi="Times New Roman" w:cs="Times New Roman"/>
        </w:rPr>
        <w:t xml:space="preserve"> даны ссылки, име</w:t>
      </w:r>
      <w:r w:rsidR="00C45901" w:rsidRPr="00116833">
        <w:rPr>
          <w:rFonts w:ascii="Times New Roman" w:hAnsi="Times New Roman" w:cs="Times New Roman"/>
        </w:rPr>
        <w:t>е</w:t>
      </w:r>
      <w:r w:rsidRPr="00116833">
        <w:rPr>
          <w:rFonts w:ascii="Times New Roman" w:hAnsi="Times New Roman" w:cs="Times New Roman"/>
        </w:rPr>
        <w:t>тся в Едином государственном фонде нор</w:t>
      </w:r>
      <w:r w:rsidR="00B56FB4" w:rsidRPr="00116833">
        <w:rPr>
          <w:rFonts w:ascii="Times New Roman" w:hAnsi="Times New Roman" w:cs="Times New Roman"/>
        </w:rPr>
        <w:t>мативных технических документов</w:t>
      </w:r>
      <w:r w:rsidR="00944AB8" w:rsidRPr="00116833">
        <w:rPr>
          <w:rFonts w:ascii="Times New Roman" w:hAnsi="Times New Roman" w:cs="Times New Roman"/>
        </w:rPr>
        <w:t>.</w:t>
      </w:r>
    </w:p>
    <w:p w:rsidR="00782C65" w:rsidRPr="00116833" w:rsidRDefault="00782C65" w:rsidP="004A633A">
      <w:pPr>
        <w:shd w:val="clear" w:color="auto" w:fill="FFFFFF"/>
        <w:tabs>
          <w:tab w:val="left" w:pos="567"/>
        </w:tabs>
        <w:ind w:firstLine="567"/>
        <w:jc w:val="both"/>
      </w:pPr>
      <w:r w:rsidRPr="00116833">
        <w:t>Степень соответствия – идентичная (</w:t>
      </w:r>
      <w:r w:rsidRPr="00116833">
        <w:rPr>
          <w:lang w:val="en-US"/>
        </w:rPr>
        <w:t>IDT</w:t>
      </w:r>
      <w:r w:rsidR="00B56FB4" w:rsidRPr="00116833">
        <w:t>)</w:t>
      </w:r>
      <w:r w:rsidR="00944AB8" w:rsidRPr="00116833">
        <w:t>.</w:t>
      </w:r>
    </w:p>
    <w:p w:rsidR="00FA25D4" w:rsidRPr="00116833" w:rsidRDefault="00FA25D4" w:rsidP="00FA25D4">
      <w:pPr>
        <w:ind w:firstLine="567"/>
        <w:jc w:val="both"/>
      </w:pPr>
      <w:r w:rsidRPr="00116833">
        <w:t>В приложении В.А приведены сведения о соответствии стандартов ссылочным международным, региональным стандартам, стандартам иностранных государств.</w:t>
      </w:r>
    </w:p>
    <w:p w:rsidR="00FA25D4" w:rsidRPr="00116833" w:rsidRDefault="00FA25D4" w:rsidP="00FA25D4">
      <w:pPr>
        <w:shd w:val="clear" w:color="auto" w:fill="FFFFFF"/>
        <w:ind w:firstLine="567"/>
        <w:jc w:val="both"/>
        <w:rPr>
          <w:color w:val="000000"/>
        </w:rPr>
      </w:pPr>
    </w:p>
    <w:p w:rsidR="00FA25D4" w:rsidRPr="00B03B99" w:rsidRDefault="00FA25D4" w:rsidP="00FA25D4">
      <w:pPr>
        <w:shd w:val="clear" w:color="auto" w:fill="FFFFFF"/>
        <w:tabs>
          <w:tab w:val="left" w:pos="567"/>
        </w:tabs>
        <w:ind w:firstLine="567"/>
        <w:jc w:val="both"/>
        <w:rPr>
          <w:color w:val="000000"/>
          <w:spacing w:val="2"/>
          <w:lang w:val="kk-KZ"/>
        </w:rPr>
      </w:pPr>
      <w:r w:rsidRPr="00116833">
        <w:rPr>
          <w:b/>
          <w:color w:val="000000"/>
        </w:rPr>
        <w:t>4</w:t>
      </w:r>
      <w:proofErr w:type="gramStart"/>
      <w:r w:rsidR="00011BE8" w:rsidRPr="00116833">
        <w:rPr>
          <w:color w:val="000000"/>
          <w:lang w:val="en-US"/>
        </w:rPr>
        <w:t> </w:t>
      </w:r>
      <w:r w:rsidRPr="00116833">
        <w:rPr>
          <w:color w:val="000000"/>
        </w:rPr>
        <w:t>В</w:t>
      </w:r>
      <w:proofErr w:type="gramEnd"/>
      <w:r w:rsidRPr="00116833">
        <w:rPr>
          <w:color w:val="000000"/>
        </w:rPr>
        <w:t xml:space="preserve"> настоящем стандарте реализованы положения Закона Республики Казахстан       «О стандартизации» от 5 октября 2018 года № 183-VІ</w:t>
      </w:r>
      <w:r w:rsidRPr="00116833">
        <w:rPr>
          <w:color w:val="000000"/>
          <w:spacing w:val="2"/>
        </w:rPr>
        <w:t xml:space="preserve"> и </w:t>
      </w:r>
      <w:r w:rsidR="000A4851" w:rsidRPr="00116833">
        <w:rPr>
          <w:color w:val="000000"/>
          <w:spacing w:val="2"/>
        </w:rPr>
        <w:t>обеспечивае</w:t>
      </w:r>
      <w:r w:rsidRPr="00116833">
        <w:rPr>
          <w:color w:val="000000"/>
          <w:spacing w:val="2"/>
        </w:rPr>
        <w:t>тся выполнение требований технического регламента ЕАЭС «О безопасности машин и оборудования», утвержденного решением Совета Комиссии Таможенного союза от 18 октября 2011 года № 823.</w:t>
      </w:r>
    </w:p>
    <w:p w:rsidR="00782C65" w:rsidRPr="003E6741" w:rsidRDefault="00782C65" w:rsidP="00011BE8">
      <w:pPr>
        <w:shd w:val="clear" w:color="auto" w:fill="FFFFFF"/>
        <w:tabs>
          <w:tab w:val="left" w:pos="567"/>
        </w:tabs>
        <w:ind w:firstLine="567"/>
        <w:rPr>
          <w:color w:val="000000"/>
        </w:rPr>
      </w:pPr>
    </w:p>
    <w:p w:rsidR="002440EB" w:rsidRPr="00B03B99" w:rsidRDefault="00D3428D" w:rsidP="004A633A">
      <w:pPr>
        <w:tabs>
          <w:tab w:val="left" w:pos="567"/>
          <w:tab w:val="left" w:pos="6741"/>
        </w:tabs>
        <w:ind w:firstLine="567"/>
        <w:rPr>
          <w:b/>
          <w:bCs/>
          <w:color w:val="000000"/>
          <w:lang w:val="kk-KZ"/>
        </w:rPr>
      </w:pPr>
      <w:r>
        <w:rPr>
          <w:b/>
          <w:bCs/>
          <w:color w:val="000000"/>
        </w:rPr>
        <w:t>5</w:t>
      </w:r>
      <w:r w:rsidR="00011BE8">
        <w:rPr>
          <w:b/>
          <w:bCs/>
          <w:color w:val="000000"/>
          <w:lang w:val="en-US"/>
        </w:rPr>
        <w:t> </w:t>
      </w:r>
      <w:r w:rsidR="002440EB" w:rsidRPr="00B03B99">
        <w:rPr>
          <w:b/>
          <w:bCs/>
          <w:color w:val="000000"/>
        </w:rPr>
        <w:t>ВВЕДЕН ВПЕРВЫЕ</w:t>
      </w:r>
    </w:p>
    <w:p w:rsidR="00782C65" w:rsidRPr="00B03B99" w:rsidRDefault="00782C65" w:rsidP="004A633A">
      <w:pPr>
        <w:shd w:val="clear" w:color="auto" w:fill="FFFFFF"/>
        <w:tabs>
          <w:tab w:val="left" w:pos="567"/>
        </w:tabs>
        <w:ind w:firstLine="567"/>
        <w:jc w:val="both"/>
      </w:pPr>
    </w:p>
    <w:p w:rsidR="00782C65" w:rsidRPr="00B03B99" w:rsidRDefault="00782C65" w:rsidP="00116833">
      <w:pPr>
        <w:tabs>
          <w:tab w:val="left" w:pos="567"/>
        </w:tabs>
        <w:ind w:firstLine="567"/>
        <w:jc w:val="both"/>
        <w:rPr>
          <w:i/>
        </w:rPr>
      </w:pPr>
      <w:r w:rsidRPr="0008721F">
        <w:rPr>
          <w:i/>
        </w:rPr>
        <w:t xml:space="preserve">Информация об изменениях </w:t>
      </w:r>
      <w:r w:rsidR="0061226B" w:rsidRPr="0008721F">
        <w:rPr>
          <w:i/>
        </w:rPr>
        <w:t>к настоящему с</w:t>
      </w:r>
      <w:r w:rsidR="00F04CE4">
        <w:rPr>
          <w:i/>
        </w:rPr>
        <w:t>тандарту</w:t>
      </w:r>
      <w:r w:rsidR="00F04CE4">
        <w:rPr>
          <w:i/>
          <w:lang w:val="kk-KZ"/>
        </w:rPr>
        <w:t xml:space="preserve"> </w:t>
      </w:r>
      <w:r w:rsidRPr="0008721F">
        <w:rPr>
          <w:i/>
        </w:rPr>
        <w:t>публикуется в ежегодно издаваемом и</w:t>
      </w:r>
      <w:r w:rsidR="0008721F">
        <w:rPr>
          <w:i/>
        </w:rPr>
        <w:t>нформационном указателе «Документы по стандартизации</w:t>
      </w:r>
      <w:r w:rsidRPr="0008721F">
        <w:rPr>
          <w:i/>
        </w:rPr>
        <w:t xml:space="preserve">», а текст изменений и поправок – </w:t>
      </w:r>
      <w:r w:rsidR="00116833">
        <w:rPr>
          <w:i/>
        </w:rPr>
        <w:t xml:space="preserve">в периодически </w:t>
      </w:r>
      <w:r w:rsidRPr="0008721F">
        <w:rPr>
          <w:i/>
        </w:rPr>
        <w:t>издаваемых информационных указателях «Национальные стандарты». В случае пересмотра (зам</w:t>
      </w:r>
      <w:r w:rsidR="0061226B" w:rsidRPr="0008721F">
        <w:rPr>
          <w:i/>
        </w:rPr>
        <w:t>ены) или отмены настоящего с</w:t>
      </w:r>
      <w:r w:rsidRPr="0008721F">
        <w:rPr>
          <w:i/>
        </w:rPr>
        <w:t>тандарта соответствующее уведомление</w:t>
      </w:r>
      <w:r w:rsidR="00116833">
        <w:rPr>
          <w:i/>
        </w:rPr>
        <w:t xml:space="preserve"> будет опубликовано в периодически</w:t>
      </w:r>
      <w:r w:rsidRPr="0008721F">
        <w:rPr>
          <w:i/>
        </w:rPr>
        <w:t xml:space="preserve">  издаваемом информационном указателе «Национальные стандарты».</w:t>
      </w:r>
    </w:p>
    <w:p w:rsidR="005D7C8C" w:rsidRDefault="005D7C8C" w:rsidP="004A633A">
      <w:pPr>
        <w:shd w:val="clear" w:color="auto" w:fill="FFFFFF"/>
        <w:tabs>
          <w:tab w:val="left" w:pos="567"/>
        </w:tabs>
        <w:ind w:firstLine="567"/>
        <w:jc w:val="both"/>
        <w:rPr>
          <w:color w:val="000000"/>
        </w:rPr>
      </w:pPr>
    </w:p>
    <w:p w:rsidR="005D7C8C" w:rsidRDefault="005D7C8C" w:rsidP="004A633A">
      <w:pPr>
        <w:shd w:val="clear" w:color="auto" w:fill="FFFFFF"/>
        <w:tabs>
          <w:tab w:val="left" w:pos="567"/>
        </w:tabs>
        <w:ind w:firstLine="567"/>
        <w:jc w:val="both"/>
        <w:rPr>
          <w:color w:val="000000"/>
        </w:rPr>
      </w:pPr>
    </w:p>
    <w:p w:rsidR="00957A6A" w:rsidRDefault="00957A6A" w:rsidP="004A633A">
      <w:pPr>
        <w:shd w:val="clear" w:color="auto" w:fill="FFFFFF"/>
        <w:tabs>
          <w:tab w:val="left" w:pos="567"/>
        </w:tabs>
        <w:ind w:firstLine="567"/>
        <w:jc w:val="both"/>
        <w:rPr>
          <w:color w:val="000000"/>
        </w:rPr>
      </w:pPr>
    </w:p>
    <w:p w:rsidR="005A7722" w:rsidRPr="00291CA1" w:rsidRDefault="005A7722" w:rsidP="00FA25D4">
      <w:pPr>
        <w:shd w:val="clear" w:color="auto" w:fill="FFFFFF"/>
        <w:tabs>
          <w:tab w:val="left" w:pos="567"/>
        </w:tabs>
        <w:ind w:firstLine="567"/>
        <w:jc w:val="both"/>
        <w:rPr>
          <w:color w:val="000000"/>
        </w:rPr>
      </w:pPr>
    </w:p>
    <w:p w:rsidR="005A7722" w:rsidRPr="00291CA1" w:rsidRDefault="005A7722" w:rsidP="00FA25D4">
      <w:pPr>
        <w:shd w:val="clear" w:color="auto" w:fill="FFFFFF"/>
        <w:tabs>
          <w:tab w:val="left" w:pos="567"/>
        </w:tabs>
        <w:ind w:firstLine="567"/>
        <w:jc w:val="both"/>
        <w:rPr>
          <w:color w:val="000000"/>
        </w:rPr>
      </w:pPr>
    </w:p>
    <w:p w:rsidR="00F04CE4" w:rsidRPr="00FA25D4" w:rsidRDefault="00782C65" w:rsidP="00FA25D4">
      <w:pPr>
        <w:shd w:val="clear" w:color="auto" w:fill="FFFFFF"/>
        <w:tabs>
          <w:tab w:val="left" w:pos="567"/>
        </w:tabs>
        <w:ind w:firstLine="567"/>
        <w:jc w:val="both"/>
        <w:rPr>
          <w:color w:val="000000"/>
          <w:lang w:val="kk-KZ"/>
        </w:rPr>
      </w:pPr>
      <w:r w:rsidRPr="00B03B99">
        <w:rPr>
          <w:color w:val="000000"/>
        </w:rPr>
        <w:t xml:space="preserve">Настоящий стандарт не может быть полностью или частично воспроизведен, </w:t>
      </w:r>
      <w:r w:rsidRPr="00B03B99">
        <w:rPr>
          <w:color w:val="000000"/>
          <w:spacing w:val="7"/>
        </w:rPr>
        <w:t xml:space="preserve">тиражирован и распространен в качестве официального издания без разрешения </w:t>
      </w:r>
      <w:r w:rsidRPr="00B03B99">
        <w:rPr>
          <w:color w:val="000000"/>
          <w:spacing w:val="1"/>
        </w:rPr>
        <w:t xml:space="preserve">Комитета технического регулирования и метрологии </w:t>
      </w:r>
      <w:r w:rsidR="00F04CE4" w:rsidRPr="001C7E0E">
        <w:rPr>
          <w:color w:val="000000"/>
          <w:spacing w:val="3"/>
        </w:rPr>
        <w:t xml:space="preserve">Министерства </w:t>
      </w:r>
      <w:r w:rsidR="001C7E0E">
        <w:rPr>
          <w:color w:val="000000"/>
          <w:spacing w:val="3"/>
        </w:rPr>
        <w:t>торговли и интеграции</w:t>
      </w:r>
      <w:r w:rsidR="00F04CE4" w:rsidRPr="001C7E0E">
        <w:rPr>
          <w:color w:val="000000"/>
          <w:spacing w:val="3"/>
        </w:rPr>
        <w:t xml:space="preserve"> Республики Казахстан</w:t>
      </w:r>
      <w:r w:rsidR="00F04CE4" w:rsidRPr="001C7E0E">
        <w:rPr>
          <w:color w:val="000000"/>
          <w:lang w:val="kk-KZ"/>
        </w:rPr>
        <w:t>.</w:t>
      </w:r>
    </w:p>
    <w:p w:rsidR="00116833" w:rsidRDefault="00116833" w:rsidP="00F04CE4">
      <w:pPr>
        <w:shd w:val="clear" w:color="auto" w:fill="FFFFFF"/>
        <w:tabs>
          <w:tab w:val="left" w:pos="567"/>
        </w:tabs>
        <w:ind w:firstLine="567"/>
        <w:jc w:val="center"/>
        <w:rPr>
          <w:b/>
          <w:color w:val="000000"/>
        </w:rPr>
      </w:pPr>
    </w:p>
    <w:p w:rsidR="00D5447B" w:rsidRDefault="00D5447B" w:rsidP="00F04CE4">
      <w:pPr>
        <w:shd w:val="clear" w:color="auto" w:fill="FFFFFF"/>
        <w:tabs>
          <w:tab w:val="left" w:pos="567"/>
        </w:tabs>
        <w:ind w:firstLine="567"/>
        <w:jc w:val="center"/>
        <w:rPr>
          <w:b/>
          <w:color w:val="000000"/>
        </w:rPr>
      </w:pPr>
      <w:r w:rsidRPr="00D5447B">
        <w:rPr>
          <w:b/>
          <w:color w:val="000000"/>
        </w:rPr>
        <w:lastRenderedPageBreak/>
        <w:t>Введение</w:t>
      </w:r>
    </w:p>
    <w:p w:rsidR="00D5447B" w:rsidRPr="002B359C" w:rsidRDefault="00D5447B" w:rsidP="002D0919">
      <w:pPr>
        <w:shd w:val="clear" w:color="auto" w:fill="FFFFFF"/>
        <w:tabs>
          <w:tab w:val="left" w:pos="567"/>
        </w:tabs>
        <w:jc w:val="both"/>
        <w:rPr>
          <w:b/>
          <w:color w:val="000000"/>
          <w:lang w:val="kk-KZ"/>
        </w:rPr>
      </w:pPr>
    </w:p>
    <w:p w:rsidR="002B359C" w:rsidRPr="00291CA1" w:rsidRDefault="00EF6E39" w:rsidP="002D0919">
      <w:pPr>
        <w:shd w:val="clear" w:color="auto" w:fill="FFFFFF"/>
        <w:tabs>
          <w:tab w:val="left" w:pos="567"/>
        </w:tabs>
        <w:ind w:firstLine="567"/>
        <w:jc w:val="both"/>
        <w:rPr>
          <w:color w:val="000000"/>
        </w:rPr>
      </w:pPr>
      <w:r>
        <w:rPr>
          <w:color w:val="000000"/>
        </w:rPr>
        <w:t xml:space="preserve">Настоящий </w:t>
      </w:r>
      <w:r w:rsidR="002B359C" w:rsidRPr="002B359C">
        <w:rPr>
          <w:color w:val="000000"/>
        </w:rPr>
        <w:t>стандарт является</w:t>
      </w:r>
      <w:r w:rsidR="00780874" w:rsidRPr="00291CA1">
        <w:rPr>
          <w:color w:val="000000"/>
        </w:rPr>
        <w:t xml:space="preserve"> </w:t>
      </w:r>
    </w:p>
    <w:p w:rsidR="00972C33" w:rsidRPr="00972C33" w:rsidRDefault="00972C33" w:rsidP="00972C33">
      <w:pPr>
        <w:shd w:val="clear" w:color="auto" w:fill="FFFFFF"/>
        <w:tabs>
          <w:tab w:val="left" w:pos="567"/>
        </w:tabs>
        <w:ind w:firstLine="567"/>
        <w:jc w:val="both"/>
        <w:rPr>
          <w:color w:val="000000"/>
          <w:lang w:val="kk-KZ"/>
        </w:rPr>
      </w:pPr>
      <w:r w:rsidRPr="00972C33">
        <w:rPr>
          <w:color w:val="000000"/>
          <w:lang w:val="kk-KZ"/>
        </w:rPr>
        <w:t>Существует необходимость стандартизировать систему передачи информации о безопасности продукции. Настоящий документ содержит макеты для этикеток безопасности продуктов, которые могут быть использованы для передачи информации по безопасности, связанные с установкой, эксплуатацией, использованием, технического обслуживания и / или утилизации продукта. Этикетки безопасности продукта не должны использоваться в качестве знаков безопасности на стенах на рабочих местах и в общественных зданиях.</w:t>
      </w:r>
    </w:p>
    <w:p w:rsidR="00972C33" w:rsidRPr="00972C33" w:rsidRDefault="00972C33" w:rsidP="00972C33">
      <w:pPr>
        <w:shd w:val="clear" w:color="auto" w:fill="FFFFFF"/>
        <w:tabs>
          <w:tab w:val="left" w:pos="567"/>
        </w:tabs>
        <w:ind w:firstLine="567"/>
        <w:jc w:val="both"/>
        <w:rPr>
          <w:color w:val="000000"/>
          <w:lang w:val="kk-KZ"/>
        </w:rPr>
      </w:pPr>
      <w:r w:rsidRPr="00972C33">
        <w:rPr>
          <w:color w:val="000000"/>
          <w:lang w:val="kk-KZ"/>
        </w:rPr>
        <w:t>Настоящий стандарт основан на системе оповещения об опасности, изложенной в ISO 3864-1. Настоящий стандарт устанавливает дополнительные макеты для этикеток безопасности продукта, которые помогают сообщить о:</w:t>
      </w:r>
    </w:p>
    <w:p w:rsidR="00972C33" w:rsidRPr="00972C33" w:rsidRDefault="00972C33" w:rsidP="00972C33">
      <w:pPr>
        <w:shd w:val="clear" w:color="auto" w:fill="FFFFFF"/>
        <w:tabs>
          <w:tab w:val="left" w:pos="567"/>
        </w:tabs>
        <w:ind w:firstLine="567"/>
        <w:jc w:val="both"/>
        <w:rPr>
          <w:color w:val="000000"/>
          <w:lang w:val="kk-KZ"/>
        </w:rPr>
      </w:pPr>
      <w:r w:rsidRPr="00972C33">
        <w:rPr>
          <w:color w:val="000000"/>
          <w:lang w:val="kk-KZ"/>
        </w:rPr>
        <w:t>a) уровне серьезности опасности, и</w:t>
      </w:r>
    </w:p>
    <w:p w:rsidR="00972C33" w:rsidRPr="00972C33" w:rsidRDefault="00972C33" w:rsidP="00972C33">
      <w:pPr>
        <w:shd w:val="clear" w:color="auto" w:fill="FFFFFF"/>
        <w:tabs>
          <w:tab w:val="left" w:pos="567"/>
        </w:tabs>
        <w:ind w:firstLine="567"/>
        <w:jc w:val="both"/>
        <w:rPr>
          <w:color w:val="000000"/>
          <w:lang w:val="kk-KZ"/>
        </w:rPr>
      </w:pPr>
      <w:r w:rsidRPr="00972C33">
        <w:rPr>
          <w:color w:val="000000"/>
          <w:lang w:val="kk-KZ"/>
        </w:rPr>
        <w:t>b) дополнительной информации о безопасности в словесной или символической форме.</w:t>
      </w:r>
    </w:p>
    <w:p w:rsidR="00972C33" w:rsidRPr="00972C33" w:rsidRDefault="00972C33" w:rsidP="00972C33">
      <w:pPr>
        <w:shd w:val="clear" w:color="auto" w:fill="FFFFFF"/>
        <w:tabs>
          <w:tab w:val="left" w:pos="567"/>
        </w:tabs>
        <w:ind w:firstLine="567"/>
        <w:jc w:val="both"/>
        <w:rPr>
          <w:color w:val="000000"/>
          <w:lang w:val="kk-KZ"/>
        </w:rPr>
      </w:pPr>
      <w:r w:rsidRPr="00972C33">
        <w:rPr>
          <w:color w:val="000000"/>
          <w:lang w:val="kk-KZ"/>
        </w:rPr>
        <w:t>Чтобы помочь в передаче информации о безопасности через языковые барьеры, все схемы маркировки безопасности продукта, показанные в этом документе, включают знаки безопасности. Настоящий документ включает макеты этикеток безопасности продукта, в которых используются только знаки безопасности, а также макеты, в которых используются дополнительные графические символы и текст. Этикетки безопасности продукта, содержащие текст, могут использоваться, когда некоторая необходимая информация о безопасности не может быть передана в символической форме, когда комбинация знака безопасности с текстом считается более эффективной или когда законодательные требования в странах предписывают использование текста для передачи информации по технике безопасности. Образование является неотъемлемой частью любой системы, которая предоставляет информацию о безопасности. Поскольку количество информации о безопасности, необходимой для безопасной эксплуатации или обслуживания изделия, может превышать количество, которое может быть указано на ярлыке безопасности изделия, сопроводительная документация изделия (например, литература по изделию, руководство по установке, руководство по эксплуатации, руководство по обслуживанию) может дополнять этикетки безопасности изделия, чтобы предоставить пользователю дополнительную информацию, необходимую для безопасности. Документация пользователя также предлагает место для ознакомления пользователей со значением знаков безопасности и дополнительных информационных символов безопасности, указанных на этикетках безопасности продукта (см. Приложение A).</w:t>
      </w:r>
    </w:p>
    <w:p w:rsidR="00972C33" w:rsidRPr="00972C33" w:rsidRDefault="00972C33" w:rsidP="00972C33">
      <w:pPr>
        <w:shd w:val="clear" w:color="auto" w:fill="FFFFFF"/>
        <w:tabs>
          <w:tab w:val="left" w:pos="567"/>
        </w:tabs>
        <w:ind w:firstLine="567"/>
        <w:jc w:val="both"/>
        <w:rPr>
          <w:color w:val="000000"/>
          <w:lang w:val="kk-KZ"/>
        </w:rPr>
      </w:pPr>
      <w:r w:rsidRPr="00972C33">
        <w:rPr>
          <w:color w:val="000000"/>
          <w:lang w:val="kk-KZ"/>
        </w:rPr>
        <w:t>Когда должна быть разработана этикетка безопасности продукта, следует оценить опасности, связанные с продуктом, и соответствующие риски. Многие факторы учитываются при принятии решения о том, следует ли предупреждать о безопасности или нет, а также следует ли делать   предупреждение в виде этикетки безопасности продукта и / или в документации пользователя. Такие факторы включают серьезность степени риска, вероятность возникновения опасности, степень, в которой риск очевиден, и тип человека, который может привлечь опасность.</w:t>
      </w:r>
    </w:p>
    <w:p w:rsidR="00291CA1" w:rsidRPr="00972C33" w:rsidRDefault="00972C33" w:rsidP="00972C33">
      <w:pPr>
        <w:shd w:val="clear" w:color="auto" w:fill="FFFFFF"/>
        <w:tabs>
          <w:tab w:val="left" w:pos="567"/>
        </w:tabs>
        <w:ind w:firstLine="567"/>
        <w:jc w:val="both"/>
        <w:rPr>
          <w:color w:val="000000"/>
          <w:lang w:val="kk-KZ"/>
        </w:rPr>
      </w:pPr>
      <w:r w:rsidRPr="00972C33">
        <w:rPr>
          <w:color w:val="000000"/>
          <w:lang w:val="kk-KZ"/>
        </w:rPr>
        <w:t>Установленные законодательством требования в некоторых странах могут отличаться от некоторых требований, приведенных в этом документе. Чтобы облегчить международную стандартизацию маркировки безопасности продукта, необходимо учитывать этот документ при пересмотре правил.</w:t>
      </w:r>
    </w:p>
    <w:p w:rsidR="00291CA1" w:rsidRDefault="00291CA1" w:rsidP="00291CA1">
      <w:pPr>
        <w:shd w:val="clear" w:color="auto" w:fill="FFFFFF"/>
        <w:tabs>
          <w:tab w:val="left" w:pos="567"/>
        </w:tabs>
        <w:ind w:firstLine="567"/>
        <w:jc w:val="both"/>
        <w:rPr>
          <w:color w:val="000000"/>
        </w:rPr>
      </w:pPr>
    </w:p>
    <w:p w:rsidR="00291CA1" w:rsidRDefault="00291CA1" w:rsidP="00291CA1">
      <w:pPr>
        <w:shd w:val="clear" w:color="auto" w:fill="FFFFFF"/>
        <w:tabs>
          <w:tab w:val="left" w:pos="567"/>
        </w:tabs>
        <w:ind w:firstLine="567"/>
        <w:jc w:val="both"/>
        <w:rPr>
          <w:color w:val="000000"/>
        </w:rPr>
      </w:pPr>
    </w:p>
    <w:p w:rsidR="00972C33" w:rsidRPr="00972C33" w:rsidRDefault="00635B94" w:rsidP="00635B94">
      <w:pPr>
        <w:ind w:left="3545" w:firstLine="709"/>
        <w:rPr>
          <w:bCs/>
          <w:color w:val="000000"/>
          <w:lang w:eastAsia="en-US"/>
        </w:rPr>
      </w:pPr>
      <w:r>
        <w:rPr>
          <w:b/>
          <w:bCs/>
          <w:color w:val="000000"/>
          <w:lang w:eastAsia="en-US"/>
        </w:rPr>
        <w:t>Содержание</w:t>
      </w:r>
    </w:p>
    <w:p w:rsidR="00972C33" w:rsidRPr="00972C33" w:rsidRDefault="00972C33" w:rsidP="00972C33">
      <w:pPr>
        <w:jc w:val="both"/>
        <w:rPr>
          <w:b/>
          <w:bCs/>
          <w:color w:val="000000"/>
          <w:lang w:eastAsia="en-US"/>
        </w:rPr>
      </w:pPr>
    </w:p>
    <w:tbl>
      <w:tblPr>
        <w:tblW w:w="9747" w:type="dxa"/>
        <w:tblLook w:val="04A0" w:firstRow="1" w:lastRow="0" w:firstColumn="1" w:lastColumn="0" w:noHBand="0" w:noVBand="1"/>
      </w:tblPr>
      <w:tblGrid>
        <w:gridCol w:w="9180"/>
        <w:gridCol w:w="567"/>
      </w:tblGrid>
      <w:tr w:rsidR="00972C33" w:rsidRPr="00635B94" w:rsidTr="00972C33">
        <w:tc>
          <w:tcPr>
            <w:tcW w:w="9180" w:type="dxa"/>
          </w:tcPr>
          <w:p w:rsidR="00972C33" w:rsidRPr="00635B94" w:rsidRDefault="00972C33">
            <w:pPr>
              <w:jc w:val="both"/>
              <w:rPr>
                <w:rFonts w:eastAsia="SimSun"/>
                <w:color w:val="000000"/>
                <w:lang w:eastAsia="zh-TW"/>
              </w:rPr>
            </w:pPr>
            <w:r w:rsidRPr="00635B94">
              <w:rPr>
                <w:rFonts w:eastAsia="SimSun"/>
                <w:color w:val="000000"/>
                <w:lang w:eastAsia="zh-TW"/>
              </w:rPr>
              <w:t>1 Область применения</w:t>
            </w:r>
          </w:p>
          <w:p w:rsidR="00972C33" w:rsidRPr="00635B94" w:rsidRDefault="00972C33">
            <w:pPr>
              <w:jc w:val="both"/>
              <w:rPr>
                <w:rFonts w:eastAsia="SimSun"/>
                <w:color w:val="000000"/>
                <w:lang w:eastAsia="zh-TW"/>
              </w:rPr>
            </w:pPr>
            <w:r w:rsidRPr="00635B94">
              <w:rPr>
                <w:rFonts w:eastAsia="SimSun"/>
                <w:color w:val="000000"/>
                <w:lang w:eastAsia="zh-TW"/>
              </w:rPr>
              <w:t>2 Нормативные ссылки</w:t>
            </w:r>
          </w:p>
          <w:p w:rsidR="00972C33" w:rsidRPr="00635B94" w:rsidRDefault="00972C33">
            <w:pPr>
              <w:jc w:val="both"/>
              <w:rPr>
                <w:rFonts w:eastAsia="SimSun"/>
                <w:color w:val="000000"/>
                <w:lang w:eastAsia="zh-TW"/>
              </w:rPr>
            </w:pPr>
            <w:r w:rsidRPr="00635B94">
              <w:rPr>
                <w:rFonts w:eastAsia="SimSun"/>
                <w:color w:val="000000"/>
                <w:lang w:eastAsia="zh-TW"/>
              </w:rPr>
              <w:t>3 Термины и определения</w:t>
            </w:r>
          </w:p>
          <w:p w:rsidR="00972C33" w:rsidRPr="00635B94" w:rsidRDefault="00972C33">
            <w:pPr>
              <w:jc w:val="both"/>
              <w:rPr>
                <w:rFonts w:eastAsia="SimSun"/>
                <w:color w:val="000000"/>
                <w:lang w:eastAsia="zh-TW"/>
              </w:rPr>
            </w:pPr>
            <w:r w:rsidRPr="00635B94">
              <w:rPr>
                <w:rFonts w:eastAsia="SimSun"/>
                <w:color w:val="000000"/>
                <w:lang w:eastAsia="zh-TW"/>
              </w:rPr>
              <w:t>4 Цели использования сигнальных цветов</w:t>
            </w:r>
          </w:p>
          <w:p w:rsidR="00972C33" w:rsidRPr="00635B94" w:rsidRDefault="00972C33">
            <w:pPr>
              <w:jc w:val="both"/>
              <w:rPr>
                <w:rFonts w:eastAsia="SimSun"/>
                <w:color w:val="000000"/>
                <w:lang w:eastAsia="zh-TW"/>
              </w:rPr>
            </w:pPr>
            <w:r w:rsidRPr="00635B94">
              <w:rPr>
                <w:rFonts w:eastAsia="SimSun"/>
                <w:color w:val="000000"/>
                <w:lang w:eastAsia="zh-TW"/>
              </w:rPr>
              <w:t>4.1 Общие положения</w:t>
            </w:r>
          </w:p>
          <w:p w:rsidR="00972C33" w:rsidRPr="00635B94" w:rsidRDefault="00635B94">
            <w:pPr>
              <w:jc w:val="both"/>
              <w:rPr>
                <w:rFonts w:eastAsia="SimSun"/>
                <w:color w:val="000000"/>
                <w:lang w:eastAsia="zh-TW"/>
              </w:rPr>
            </w:pPr>
            <w:r>
              <w:rPr>
                <w:rFonts w:eastAsia="SimSun"/>
                <w:color w:val="000000"/>
                <w:lang w:eastAsia="zh-TW"/>
              </w:rPr>
              <w:t>4.2 Контрастные цвета</w:t>
            </w:r>
          </w:p>
          <w:p w:rsidR="00972C33" w:rsidRPr="00635B94" w:rsidRDefault="00972C33">
            <w:pPr>
              <w:jc w:val="both"/>
              <w:rPr>
                <w:rFonts w:eastAsia="SimSun"/>
                <w:color w:val="000000"/>
                <w:lang w:eastAsia="zh-TW"/>
              </w:rPr>
            </w:pPr>
            <w:r w:rsidRPr="00635B94">
              <w:rPr>
                <w:rFonts w:eastAsia="SimSun"/>
                <w:color w:val="000000"/>
                <w:lang w:eastAsia="zh-TW"/>
              </w:rPr>
              <w:t>4.3 Использование цвета</w:t>
            </w:r>
          </w:p>
          <w:p w:rsidR="00972C33" w:rsidRPr="00635B94" w:rsidRDefault="00972C33">
            <w:pPr>
              <w:jc w:val="both"/>
              <w:rPr>
                <w:rFonts w:eastAsia="SimSun"/>
                <w:color w:val="000000"/>
                <w:lang w:eastAsia="zh-TW"/>
              </w:rPr>
            </w:pPr>
            <w:r w:rsidRPr="00635B94">
              <w:rPr>
                <w:rFonts w:eastAsia="SimSun"/>
                <w:color w:val="000000"/>
                <w:lang w:eastAsia="zh-TW"/>
              </w:rPr>
              <w:t>5 Панели ст</w:t>
            </w:r>
            <w:r w:rsidR="00635B94">
              <w:rPr>
                <w:rFonts w:eastAsia="SimSun"/>
                <w:color w:val="000000"/>
                <w:lang w:eastAsia="zh-TW"/>
              </w:rPr>
              <w:t>рогого предупреждения опасности</w:t>
            </w:r>
          </w:p>
          <w:p w:rsidR="00972C33" w:rsidRPr="00635B94" w:rsidRDefault="00635B94">
            <w:pPr>
              <w:jc w:val="both"/>
              <w:rPr>
                <w:rFonts w:eastAsia="SimSun"/>
                <w:color w:val="000000"/>
                <w:lang w:eastAsia="zh-TW"/>
              </w:rPr>
            </w:pPr>
            <w:r>
              <w:rPr>
                <w:rFonts w:eastAsia="SimSun"/>
                <w:color w:val="000000"/>
                <w:lang w:eastAsia="zh-TW"/>
              </w:rPr>
              <w:t>5.1 Общие положения</w:t>
            </w:r>
          </w:p>
          <w:p w:rsidR="00972C33" w:rsidRPr="00635B94" w:rsidRDefault="00972C33">
            <w:pPr>
              <w:jc w:val="both"/>
              <w:rPr>
                <w:rFonts w:eastAsia="SimSun"/>
                <w:color w:val="000000"/>
                <w:lang w:eastAsia="zh-TW"/>
              </w:rPr>
            </w:pPr>
            <w:r w:rsidRPr="00635B94">
              <w:rPr>
                <w:rFonts w:eastAsia="SimSun"/>
                <w:color w:val="000000"/>
                <w:lang w:eastAsia="zh-TW"/>
              </w:rPr>
              <w:t>5.2 Схема панелей строгого предупреждения опасности</w:t>
            </w:r>
          </w:p>
          <w:p w:rsidR="00972C33" w:rsidRPr="00635B94" w:rsidRDefault="00972C33">
            <w:pPr>
              <w:jc w:val="both"/>
              <w:rPr>
                <w:rFonts w:eastAsia="SimSun"/>
                <w:color w:val="000000"/>
                <w:lang w:eastAsia="zh-TW"/>
              </w:rPr>
            </w:pPr>
            <w:r w:rsidRPr="00635B94">
              <w:rPr>
                <w:rFonts w:eastAsia="SimSun"/>
                <w:color w:val="000000"/>
                <w:lang w:eastAsia="zh-TW"/>
              </w:rPr>
              <w:t>6 Тип и расположение этикеток безопасности продукта</w:t>
            </w:r>
          </w:p>
          <w:p w:rsidR="00972C33" w:rsidRPr="00635B94" w:rsidRDefault="00972C33">
            <w:pPr>
              <w:jc w:val="both"/>
              <w:rPr>
                <w:rFonts w:eastAsia="SimSun"/>
                <w:color w:val="000000"/>
                <w:lang w:eastAsia="zh-TW"/>
              </w:rPr>
            </w:pPr>
            <w:r w:rsidRPr="00635B94">
              <w:rPr>
                <w:rFonts w:eastAsia="SimSun"/>
                <w:color w:val="000000"/>
                <w:lang w:eastAsia="zh-TW"/>
              </w:rPr>
              <w:t>6.1 Общие положения</w:t>
            </w:r>
          </w:p>
          <w:p w:rsidR="00972C33" w:rsidRPr="00635B94" w:rsidRDefault="00972C33">
            <w:pPr>
              <w:jc w:val="both"/>
              <w:rPr>
                <w:rFonts w:eastAsia="SimSun"/>
                <w:color w:val="000000"/>
                <w:lang w:eastAsia="zh-TW"/>
              </w:rPr>
            </w:pPr>
            <w:r w:rsidRPr="00635B94">
              <w:rPr>
                <w:rFonts w:eastAsia="SimSun"/>
                <w:color w:val="000000"/>
                <w:lang w:eastAsia="zh-TW"/>
              </w:rPr>
              <w:t>6.2 Одиночный знак безопасности</w:t>
            </w:r>
          </w:p>
          <w:p w:rsidR="00972C33" w:rsidRPr="00635B94" w:rsidRDefault="00972C33">
            <w:pPr>
              <w:jc w:val="both"/>
              <w:rPr>
                <w:rFonts w:eastAsia="SimSun"/>
                <w:color w:val="000000"/>
                <w:lang w:eastAsia="zh-TW"/>
              </w:rPr>
            </w:pPr>
            <w:r w:rsidRPr="00635B94">
              <w:rPr>
                <w:rFonts w:eastAsia="SimSun"/>
                <w:color w:val="000000"/>
                <w:lang w:eastAsia="zh-TW"/>
              </w:rPr>
              <w:t>6.3 Знак безопасности, используемый с отдельной текстовой панелью дополнительной информации о безопасности</w:t>
            </w:r>
          </w:p>
          <w:p w:rsidR="00972C33" w:rsidRPr="00635B94" w:rsidRDefault="00972C33">
            <w:pPr>
              <w:jc w:val="both"/>
              <w:rPr>
                <w:rFonts w:eastAsia="SimSun"/>
                <w:color w:val="000000"/>
                <w:lang w:eastAsia="zh-TW"/>
              </w:rPr>
            </w:pPr>
            <w:r w:rsidRPr="00635B94">
              <w:rPr>
                <w:rFonts w:eastAsia="SimSun"/>
                <w:color w:val="000000"/>
                <w:lang w:eastAsia="zh-TW"/>
              </w:rPr>
              <w:t>6.4 Знак безопасности, используемый с отдельной текстовой панелью с дополнительной информацией о безопасности, которая включает панель строгого предупреждения опасности</w:t>
            </w:r>
          </w:p>
          <w:p w:rsidR="00972C33" w:rsidRPr="00635B94" w:rsidRDefault="00972C33">
            <w:pPr>
              <w:jc w:val="both"/>
              <w:rPr>
                <w:rFonts w:eastAsia="SimSun"/>
                <w:color w:val="000000"/>
                <w:lang w:eastAsia="zh-TW"/>
              </w:rPr>
            </w:pPr>
            <w:r w:rsidRPr="00635B94">
              <w:rPr>
                <w:rFonts w:eastAsia="SimSun"/>
                <w:color w:val="000000"/>
                <w:lang w:eastAsia="zh-TW"/>
              </w:rPr>
              <w:t>6.5 Комбинированная этикетка безопасности продукта не включающая панель строгого предупреждения опасности</w:t>
            </w:r>
          </w:p>
          <w:p w:rsidR="00972C33" w:rsidRPr="00635B94" w:rsidRDefault="00972C33">
            <w:pPr>
              <w:jc w:val="both"/>
              <w:rPr>
                <w:rFonts w:eastAsia="SimSun"/>
                <w:color w:val="000000"/>
                <w:lang w:eastAsia="zh-TW"/>
              </w:rPr>
            </w:pPr>
            <w:r w:rsidRPr="00635B94">
              <w:rPr>
                <w:rFonts w:eastAsia="SimSun"/>
                <w:color w:val="000000"/>
                <w:lang w:eastAsia="zh-TW"/>
              </w:rPr>
              <w:t xml:space="preserve">6.6 Комбинированная этикетка безопасности </w:t>
            </w:r>
            <w:proofErr w:type="gramStart"/>
            <w:r w:rsidRPr="00635B94">
              <w:rPr>
                <w:rFonts w:eastAsia="SimSun"/>
                <w:color w:val="000000"/>
                <w:lang w:eastAsia="zh-TW"/>
              </w:rPr>
              <w:t>продукта</w:t>
            </w:r>
            <w:proofErr w:type="gramEnd"/>
            <w:r w:rsidRPr="00635B94">
              <w:rPr>
                <w:rFonts w:eastAsia="SimSun"/>
                <w:color w:val="000000"/>
                <w:lang w:eastAsia="zh-TW"/>
              </w:rPr>
              <w:t xml:space="preserve"> включающая панель ст</w:t>
            </w:r>
            <w:r w:rsidR="00635B94">
              <w:rPr>
                <w:rFonts w:eastAsia="SimSun"/>
                <w:color w:val="000000"/>
                <w:lang w:eastAsia="zh-TW"/>
              </w:rPr>
              <w:t>рогого предупреждения опасности</w:t>
            </w:r>
          </w:p>
          <w:p w:rsidR="00972C33" w:rsidRPr="00635B94" w:rsidRDefault="00972C33">
            <w:pPr>
              <w:jc w:val="both"/>
              <w:rPr>
                <w:rFonts w:eastAsia="SimSun"/>
                <w:color w:val="000000"/>
                <w:lang w:eastAsia="zh-TW"/>
              </w:rPr>
            </w:pPr>
            <w:r w:rsidRPr="00635B94">
              <w:rPr>
                <w:rFonts w:eastAsia="SimSun"/>
                <w:color w:val="000000"/>
                <w:lang w:eastAsia="zh-TW"/>
              </w:rPr>
              <w:t>6.7 Этикетки безопасности с указанием нескольких знаков не включающие в себя панель ст</w:t>
            </w:r>
            <w:r w:rsidR="00635B94">
              <w:rPr>
                <w:rFonts w:eastAsia="SimSun"/>
                <w:color w:val="000000"/>
                <w:lang w:eastAsia="zh-TW"/>
              </w:rPr>
              <w:t>рогого предупреждения опасности</w:t>
            </w:r>
          </w:p>
          <w:p w:rsidR="00972C33" w:rsidRPr="00635B94" w:rsidRDefault="00972C33">
            <w:pPr>
              <w:jc w:val="both"/>
              <w:rPr>
                <w:rFonts w:eastAsia="SimSun"/>
                <w:color w:val="000000"/>
                <w:lang w:eastAsia="zh-TW"/>
              </w:rPr>
            </w:pPr>
            <w:r w:rsidRPr="00635B94">
              <w:rPr>
                <w:rFonts w:eastAsia="SimSun"/>
                <w:color w:val="000000"/>
                <w:lang w:eastAsia="zh-TW"/>
              </w:rPr>
              <w:t>6.8 Этикетки безопасности с указанием нескольких знаков включающие в себя панель строгого предупреждения опасности.</w:t>
            </w:r>
          </w:p>
          <w:p w:rsidR="00972C33" w:rsidRPr="00635B94" w:rsidRDefault="00972C33">
            <w:pPr>
              <w:jc w:val="both"/>
              <w:rPr>
                <w:rFonts w:eastAsia="Times New Roman"/>
                <w:bCs/>
                <w:color w:val="000000"/>
                <w:lang w:eastAsia="en-US"/>
              </w:rPr>
            </w:pPr>
            <w:r w:rsidRPr="00635B94">
              <w:rPr>
                <w:bCs/>
                <w:color w:val="000000"/>
                <w:lang w:eastAsia="en-US"/>
              </w:rPr>
              <w:t xml:space="preserve">Приложение </w:t>
            </w:r>
            <w:r w:rsidRPr="00635B94">
              <w:rPr>
                <w:bCs/>
                <w:color w:val="000000"/>
                <w:lang w:val="en-US" w:eastAsia="en-US"/>
              </w:rPr>
              <w:t>A</w:t>
            </w:r>
            <w:r w:rsidRPr="00635B94">
              <w:rPr>
                <w:bCs/>
                <w:color w:val="000000"/>
                <w:lang w:eastAsia="en-US"/>
              </w:rPr>
              <w:t xml:space="preserve"> </w:t>
            </w:r>
            <w:r w:rsidRPr="00635B94">
              <w:rPr>
                <w:color w:val="000000"/>
                <w:lang w:eastAsia="en-US"/>
              </w:rPr>
              <w:t>(справочное)</w:t>
            </w:r>
            <w:r w:rsidRPr="00635B94">
              <w:rPr>
                <w:bCs/>
                <w:color w:val="000000"/>
                <w:lang w:eastAsia="en-US"/>
              </w:rPr>
              <w:t xml:space="preserve"> Руководство по повышению </w:t>
            </w:r>
            <w:proofErr w:type="gramStart"/>
            <w:r w:rsidRPr="00635B94">
              <w:rPr>
                <w:bCs/>
                <w:color w:val="000000"/>
                <w:lang w:eastAsia="en-US"/>
              </w:rPr>
              <w:t>узнаваемости компонентов этикетки безопасности продукта</w:t>
            </w:r>
            <w:proofErr w:type="gramEnd"/>
          </w:p>
          <w:p w:rsidR="00972C33" w:rsidRPr="00635B94" w:rsidRDefault="00972C33">
            <w:pPr>
              <w:rPr>
                <w:bCs/>
                <w:color w:val="000000"/>
                <w:lang w:eastAsia="en-US"/>
              </w:rPr>
            </w:pPr>
            <w:r w:rsidRPr="00635B94">
              <w:rPr>
                <w:bCs/>
                <w:color w:val="000000"/>
                <w:lang w:eastAsia="en-US"/>
              </w:rPr>
              <w:t xml:space="preserve">Приложение </w:t>
            </w:r>
            <w:r w:rsidRPr="00635B94">
              <w:rPr>
                <w:bCs/>
                <w:color w:val="000000"/>
                <w:lang w:val="en-US" w:eastAsia="en-US"/>
              </w:rPr>
              <w:t>B</w:t>
            </w:r>
            <w:r w:rsidRPr="00635B94">
              <w:rPr>
                <w:bCs/>
                <w:color w:val="000000"/>
                <w:lang w:eastAsia="en-US"/>
              </w:rPr>
              <w:t xml:space="preserve"> </w:t>
            </w:r>
            <w:r w:rsidRPr="00635B94">
              <w:rPr>
                <w:color w:val="000000"/>
                <w:lang w:eastAsia="en-US"/>
              </w:rPr>
              <w:t>(справочное)</w:t>
            </w:r>
            <w:r w:rsidRPr="00635B94">
              <w:rPr>
                <w:bCs/>
                <w:color w:val="000000"/>
                <w:lang w:eastAsia="en-US"/>
              </w:rPr>
              <w:t xml:space="preserve"> Перевод сигнальных слов</w:t>
            </w:r>
          </w:p>
          <w:p w:rsidR="00972C33" w:rsidRPr="00635B94" w:rsidRDefault="00972C33">
            <w:pPr>
              <w:jc w:val="both"/>
              <w:rPr>
                <w:bCs/>
                <w:color w:val="000000"/>
                <w:lang w:eastAsia="en-US"/>
              </w:rPr>
            </w:pPr>
            <w:r w:rsidRPr="00635B94">
              <w:rPr>
                <w:bCs/>
                <w:color w:val="000000"/>
                <w:lang w:eastAsia="en-US"/>
              </w:rPr>
              <w:t xml:space="preserve">Приложение </w:t>
            </w:r>
            <w:r w:rsidRPr="00635B94">
              <w:rPr>
                <w:bCs/>
                <w:color w:val="000000"/>
                <w:lang w:val="en-US" w:eastAsia="en-US"/>
              </w:rPr>
              <w:t>C</w:t>
            </w:r>
            <w:r w:rsidRPr="00635B94">
              <w:rPr>
                <w:bCs/>
                <w:color w:val="000000"/>
                <w:lang w:eastAsia="en-US"/>
              </w:rPr>
              <w:t xml:space="preserve"> </w:t>
            </w:r>
            <w:r w:rsidRPr="00635B94">
              <w:rPr>
                <w:color w:val="000000"/>
                <w:lang w:eastAsia="en-US"/>
              </w:rPr>
              <w:t>(справочное)</w:t>
            </w:r>
            <w:r w:rsidRPr="00635B94">
              <w:rPr>
                <w:bCs/>
                <w:color w:val="000000"/>
                <w:lang w:eastAsia="en-US"/>
              </w:rPr>
              <w:t xml:space="preserve"> Примеры этикеток безопасности продукта</w:t>
            </w:r>
          </w:p>
          <w:p w:rsidR="00972C33" w:rsidRPr="00635B94" w:rsidRDefault="00972C33">
            <w:pPr>
              <w:jc w:val="both"/>
              <w:rPr>
                <w:bCs/>
                <w:color w:val="000000"/>
                <w:lang w:eastAsia="en-US"/>
              </w:rPr>
            </w:pPr>
            <w:r w:rsidRPr="00635B94">
              <w:rPr>
                <w:bCs/>
                <w:color w:val="000000"/>
                <w:lang w:eastAsia="en-US"/>
              </w:rPr>
              <w:t xml:space="preserve">Приложение </w:t>
            </w:r>
            <w:r w:rsidRPr="00635B94">
              <w:rPr>
                <w:bCs/>
                <w:color w:val="000000"/>
                <w:lang w:val="en-US" w:eastAsia="en-US"/>
              </w:rPr>
              <w:t>D</w:t>
            </w:r>
            <w:r w:rsidRPr="00635B94">
              <w:rPr>
                <w:bCs/>
                <w:color w:val="000000"/>
                <w:lang w:eastAsia="en-US"/>
              </w:rPr>
              <w:t xml:space="preserve"> </w:t>
            </w:r>
            <w:r w:rsidRPr="00635B94">
              <w:rPr>
                <w:color w:val="000000"/>
                <w:lang w:eastAsia="en-US"/>
              </w:rPr>
              <w:t>(справочное)</w:t>
            </w:r>
            <w:r w:rsidRPr="00635B94">
              <w:rPr>
                <w:bCs/>
                <w:color w:val="000000"/>
                <w:lang w:eastAsia="en-US"/>
              </w:rPr>
              <w:t xml:space="preserve"> Вопросы разработки этикетки безопасности продукта</w:t>
            </w:r>
          </w:p>
          <w:p w:rsidR="00972C33" w:rsidRPr="00635B94" w:rsidRDefault="00972C33">
            <w:pPr>
              <w:jc w:val="both"/>
              <w:rPr>
                <w:bCs/>
                <w:color w:val="000000"/>
                <w:lang w:eastAsia="en-US"/>
              </w:rPr>
            </w:pPr>
            <w:r w:rsidRPr="00635B94">
              <w:rPr>
                <w:bCs/>
                <w:color w:val="000000"/>
                <w:lang w:eastAsia="en-US"/>
              </w:rPr>
              <w:t xml:space="preserve">Приложение </w:t>
            </w:r>
            <w:r w:rsidRPr="00635B94">
              <w:rPr>
                <w:bCs/>
                <w:color w:val="000000"/>
                <w:lang w:val="en-US" w:eastAsia="en-US"/>
              </w:rPr>
              <w:t>E</w:t>
            </w:r>
            <w:r w:rsidRPr="00635B94">
              <w:rPr>
                <w:bCs/>
                <w:color w:val="000000"/>
                <w:lang w:eastAsia="en-US"/>
              </w:rPr>
              <w:t xml:space="preserve"> </w:t>
            </w:r>
            <w:r w:rsidRPr="00635B94">
              <w:rPr>
                <w:color w:val="000000"/>
                <w:lang w:eastAsia="en-US"/>
              </w:rPr>
              <w:t>(справочное)</w:t>
            </w:r>
            <w:r w:rsidRPr="00635B94">
              <w:rPr>
                <w:bCs/>
                <w:color w:val="000000"/>
                <w:lang w:eastAsia="en-US"/>
              </w:rPr>
              <w:t xml:space="preserve"> Рекомендации из системы цветов для сигнального цвета </w:t>
            </w:r>
            <w:proofErr w:type="gramStart"/>
            <w:r w:rsidRPr="00635B94">
              <w:rPr>
                <w:bCs/>
                <w:color w:val="000000"/>
                <w:lang w:eastAsia="en-US"/>
              </w:rPr>
              <w:t>оранжевый</w:t>
            </w:r>
            <w:proofErr w:type="gramEnd"/>
          </w:p>
          <w:p w:rsidR="00972C33" w:rsidRPr="00635B94" w:rsidRDefault="00972C33">
            <w:pPr>
              <w:rPr>
                <w:bCs/>
                <w:color w:val="000000"/>
                <w:lang w:val="en-US" w:eastAsia="en-US"/>
              </w:rPr>
            </w:pPr>
            <w:r w:rsidRPr="00635B94">
              <w:rPr>
                <w:bCs/>
                <w:color w:val="000000"/>
                <w:lang w:eastAsia="en-US"/>
              </w:rPr>
              <w:t>Библиография</w:t>
            </w:r>
          </w:p>
          <w:p w:rsidR="00972C33" w:rsidRPr="00635B94" w:rsidRDefault="00972C33">
            <w:pPr>
              <w:jc w:val="both"/>
              <w:rPr>
                <w:rFonts w:eastAsia="SimSun"/>
                <w:color w:val="000000"/>
                <w:lang w:eastAsia="zh-TW"/>
              </w:rPr>
            </w:pPr>
          </w:p>
          <w:p w:rsidR="00972C33" w:rsidRPr="00635B94" w:rsidRDefault="00972C33">
            <w:pPr>
              <w:autoSpaceDE w:val="0"/>
              <w:autoSpaceDN w:val="0"/>
              <w:adjustRightInd w:val="0"/>
              <w:jc w:val="both"/>
              <w:rPr>
                <w:rFonts w:eastAsia="SimSun"/>
                <w:color w:val="000000"/>
                <w:lang w:eastAsia="zh-TW"/>
              </w:rPr>
            </w:pPr>
          </w:p>
        </w:tc>
        <w:tc>
          <w:tcPr>
            <w:tcW w:w="567" w:type="dxa"/>
          </w:tcPr>
          <w:p w:rsidR="00972C33" w:rsidRPr="00635B94" w:rsidRDefault="00635B94">
            <w:r w:rsidRPr="00635B94">
              <w:t>1</w:t>
            </w:r>
          </w:p>
          <w:p w:rsidR="00972C33" w:rsidRPr="00635B94" w:rsidRDefault="00635B94">
            <w:r>
              <w:t>1</w:t>
            </w:r>
          </w:p>
          <w:p w:rsidR="00972C33" w:rsidRPr="00635B94" w:rsidRDefault="00635B94">
            <w:r>
              <w:t>2</w:t>
            </w:r>
          </w:p>
          <w:p w:rsidR="00972C33" w:rsidRPr="00635B94" w:rsidRDefault="00972C33">
            <w:pPr>
              <w:rPr>
                <w:lang w:val="en-US"/>
              </w:rPr>
            </w:pPr>
            <w:r w:rsidRPr="00635B94">
              <w:rPr>
                <w:lang w:val="en-US"/>
              </w:rPr>
              <w:t>6</w:t>
            </w:r>
          </w:p>
          <w:p w:rsidR="00972C33" w:rsidRPr="00635B94" w:rsidRDefault="00972C33">
            <w:pPr>
              <w:rPr>
                <w:lang w:val="en-US"/>
              </w:rPr>
            </w:pPr>
            <w:r w:rsidRPr="00635B94">
              <w:rPr>
                <w:lang w:val="en-US"/>
              </w:rPr>
              <w:t>7</w:t>
            </w:r>
          </w:p>
          <w:p w:rsidR="00972C33" w:rsidRPr="00635B94" w:rsidRDefault="00972C33">
            <w:pPr>
              <w:rPr>
                <w:lang w:val="en-US"/>
              </w:rPr>
            </w:pPr>
            <w:r w:rsidRPr="00635B94">
              <w:rPr>
                <w:lang w:val="en-US"/>
              </w:rPr>
              <w:t>9</w:t>
            </w:r>
          </w:p>
          <w:p w:rsidR="00972C33" w:rsidRPr="00635B94" w:rsidRDefault="00972C33">
            <w:pPr>
              <w:rPr>
                <w:lang w:val="en-US"/>
              </w:rPr>
            </w:pPr>
            <w:r w:rsidRPr="00635B94">
              <w:rPr>
                <w:lang w:val="en-US"/>
              </w:rPr>
              <w:t>9</w:t>
            </w:r>
          </w:p>
          <w:p w:rsidR="00972C33" w:rsidRPr="00635B94" w:rsidRDefault="00972C33">
            <w:pPr>
              <w:rPr>
                <w:lang w:val="en-US"/>
              </w:rPr>
            </w:pPr>
            <w:r w:rsidRPr="00635B94">
              <w:rPr>
                <w:lang w:val="en-US"/>
              </w:rPr>
              <w:t>10</w:t>
            </w:r>
          </w:p>
          <w:p w:rsidR="00972C33" w:rsidRPr="00635B94" w:rsidRDefault="00972C33">
            <w:pPr>
              <w:rPr>
                <w:lang w:val="en-US"/>
              </w:rPr>
            </w:pPr>
            <w:r w:rsidRPr="00635B94">
              <w:rPr>
                <w:lang w:val="en-US"/>
              </w:rPr>
              <w:t>10</w:t>
            </w:r>
          </w:p>
          <w:p w:rsidR="00972C33" w:rsidRPr="00635B94" w:rsidRDefault="00972C33">
            <w:pPr>
              <w:rPr>
                <w:lang w:val="en-US"/>
              </w:rPr>
            </w:pPr>
            <w:r w:rsidRPr="00635B94">
              <w:rPr>
                <w:lang w:val="en-US"/>
              </w:rPr>
              <w:t>11</w:t>
            </w:r>
          </w:p>
          <w:p w:rsidR="00972C33" w:rsidRPr="00635B94" w:rsidRDefault="00972C33">
            <w:pPr>
              <w:rPr>
                <w:lang w:val="en-US"/>
              </w:rPr>
            </w:pPr>
            <w:r w:rsidRPr="00635B94">
              <w:rPr>
                <w:lang w:val="en-US"/>
              </w:rPr>
              <w:t>11</w:t>
            </w:r>
          </w:p>
          <w:p w:rsidR="00972C33" w:rsidRPr="00635B94" w:rsidRDefault="00972C33">
            <w:pPr>
              <w:rPr>
                <w:lang w:val="en-US"/>
              </w:rPr>
            </w:pPr>
            <w:r w:rsidRPr="00635B94">
              <w:rPr>
                <w:lang w:val="en-US"/>
              </w:rPr>
              <w:t>11</w:t>
            </w:r>
          </w:p>
          <w:p w:rsidR="00972C33" w:rsidRPr="00635B94" w:rsidRDefault="00972C33">
            <w:pPr>
              <w:rPr>
                <w:lang w:val="en-US"/>
              </w:rPr>
            </w:pPr>
            <w:r w:rsidRPr="00635B94">
              <w:rPr>
                <w:lang w:val="en-US"/>
              </w:rPr>
              <w:t>12</w:t>
            </w:r>
          </w:p>
          <w:p w:rsidR="00972C33" w:rsidRPr="00635B94" w:rsidRDefault="00972C33">
            <w:pPr>
              <w:rPr>
                <w:lang w:val="en-US"/>
              </w:rPr>
            </w:pPr>
            <w:r w:rsidRPr="00635B94">
              <w:rPr>
                <w:lang w:val="en-US"/>
              </w:rPr>
              <w:t>12</w:t>
            </w:r>
          </w:p>
          <w:p w:rsidR="00972C33" w:rsidRPr="00635B94" w:rsidRDefault="00972C33">
            <w:pPr>
              <w:rPr>
                <w:lang w:val="en-US"/>
              </w:rPr>
            </w:pPr>
          </w:p>
          <w:p w:rsidR="00972C33" w:rsidRPr="00635B94" w:rsidRDefault="00972C33">
            <w:pPr>
              <w:rPr>
                <w:lang w:val="en-US"/>
              </w:rPr>
            </w:pPr>
            <w:r w:rsidRPr="00635B94">
              <w:rPr>
                <w:lang w:val="en-US"/>
              </w:rPr>
              <w:t>13</w:t>
            </w:r>
          </w:p>
          <w:p w:rsidR="00972C33" w:rsidRPr="00635B94" w:rsidRDefault="00972C33">
            <w:pPr>
              <w:rPr>
                <w:lang w:val="en-US"/>
              </w:rPr>
            </w:pPr>
          </w:p>
          <w:p w:rsidR="00972C33" w:rsidRPr="00635B94" w:rsidRDefault="00972C33">
            <w:pPr>
              <w:rPr>
                <w:lang w:val="en-US"/>
              </w:rPr>
            </w:pPr>
          </w:p>
          <w:p w:rsidR="00972C33" w:rsidRPr="00635B94" w:rsidRDefault="00972C33">
            <w:pPr>
              <w:rPr>
                <w:lang w:val="en-US"/>
              </w:rPr>
            </w:pPr>
            <w:r w:rsidRPr="00635B94">
              <w:rPr>
                <w:lang w:val="en-US"/>
              </w:rPr>
              <w:t>14</w:t>
            </w:r>
          </w:p>
          <w:p w:rsidR="00972C33" w:rsidRPr="00635B94" w:rsidRDefault="00972C33">
            <w:pPr>
              <w:rPr>
                <w:lang w:val="en-US"/>
              </w:rPr>
            </w:pPr>
          </w:p>
          <w:p w:rsidR="00972C33" w:rsidRPr="00635B94" w:rsidRDefault="00972C33">
            <w:pPr>
              <w:rPr>
                <w:lang w:val="en-US"/>
              </w:rPr>
            </w:pPr>
            <w:r w:rsidRPr="00635B94">
              <w:rPr>
                <w:lang w:val="en-US"/>
              </w:rPr>
              <w:t>14</w:t>
            </w:r>
          </w:p>
          <w:p w:rsidR="00972C33" w:rsidRPr="00635B94" w:rsidRDefault="00972C33">
            <w:pPr>
              <w:rPr>
                <w:lang w:val="en-US"/>
              </w:rPr>
            </w:pPr>
          </w:p>
          <w:p w:rsidR="00972C33" w:rsidRPr="00635B94" w:rsidRDefault="00972C33">
            <w:pPr>
              <w:rPr>
                <w:lang w:val="en-US"/>
              </w:rPr>
            </w:pPr>
            <w:r w:rsidRPr="00635B94">
              <w:rPr>
                <w:lang w:val="en-US"/>
              </w:rPr>
              <w:t>15</w:t>
            </w:r>
          </w:p>
          <w:p w:rsidR="00972C33" w:rsidRPr="00635B94" w:rsidRDefault="00972C33">
            <w:pPr>
              <w:rPr>
                <w:lang w:val="en-US"/>
              </w:rPr>
            </w:pPr>
          </w:p>
          <w:p w:rsidR="00972C33" w:rsidRPr="00635B94" w:rsidRDefault="00972C33">
            <w:pPr>
              <w:rPr>
                <w:lang w:val="en-US"/>
              </w:rPr>
            </w:pPr>
            <w:r w:rsidRPr="00635B94">
              <w:rPr>
                <w:lang w:val="en-US"/>
              </w:rPr>
              <w:t>16</w:t>
            </w:r>
          </w:p>
          <w:p w:rsidR="00972C33" w:rsidRPr="00635B94" w:rsidRDefault="00972C33">
            <w:pPr>
              <w:rPr>
                <w:lang w:val="en-US"/>
              </w:rPr>
            </w:pPr>
          </w:p>
          <w:p w:rsidR="00972C33" w:rsidRPr="00635B94" w:rsidRDefault="00972C33">
            <w:pPr>
              <w:rPr>
                <w:lang w:val="en-US"/>
              </w:rPr>
            </w:pPr>
            <w:r w:rsidRPr="00635B94">
              <w:rPr>
                <w:lang w:val="en-US"/>
              </w:rPr>
              <w:t>17</w:t>
            </w:r>
          </w:p>
          <w:p w:rsidR="00972C33" w:rsidRPr="00635B94" w:rsidRDefault="00972C33">
            <w:pPr>
              <w:rPr>
                <w:lang w:val="en-US"/>
              </w:rPr>
            </w:pPr>
          </w:p>
          <w:p w:rsidR="00972C33" w:rsidRPr="00635B94" w:rsidRDefault="00972C33">
            <w:pPr>
              <w:rPr>
                <w:lang w:val="en-US"/>
              </w:rPr>
            </w:pPr>
            <w:r w:rsidRPr="00635B94">
              <w:rPr>
                <w:lang w:val="en-US"/>
              </w:rPr>
              <w:t>18</w:t>
            </w:r>
          </w:p>
          <w:p w:rsidR="00972C33" w:rsidRPr="00116833" w:rsidRDefault="00972C33">
            <w:r w:rsidRPr="00635B94">
              <w:rPr>
                <w:lang w:val="en-US"/>
              </w:rPr>
              <w:t>21</w:t>
            </w:r>
          </w:p>
          <w:p w:rsidR="00972C33" w:rsidRPr="00116833" w:rsidRDefault="00972C33">
            <w:r w:rsidRPr="00635B94">
              <w:rPr>
                <w:lang w:val="en-US"/>
              </w:rPr>
              <w:t>22</w:t>
            </w:r>
          </w:p>
          <w:p w:rsidR="00972C33" w:rsidRPr="00116833" w:rsidRDefault="00972C33">
            <w:r w:rsidRPr="00635B94">
              <w:rPr>
                <w:lang w:val="en-US"/>
              </w:rPr>
              <w:t>24</w:t>
            </w:r>
            <w:bookmarkStart w:id="0" w:name="_GoBack"/>
            <w:bookmarkEnd w:id="0"/>
          </w:p>
          <w:p w:rsidR="00972C33" w:rsidRPr="00116833" w:rsidRDefault="00972C33">
            <w:pPr>
              <w:widowControl w:val="0"/>
              <w:autoSpaceDE w:val="0"/>
              <w:autoSpaceDN w:val="0"/>
              <w:adjustRightInd w:val="0"/>
            </w:pPr>
            <w:r w:rsidRPr="00635B94">
              <w:rPr>
                <w:lang w:val="en-US"/>
              </w:rPr>
              <w:t>2</w:t>
            </w:r>
            <w:r w:rsidR="00116833">
              <w:t>4</w:t>
            </w:r>
          </w:p>
        </w:tc>
      </w:tr>
    </w:tbl>
    <w:p w:rsidR="00291CA1" w:rsidRPr="00972C33" w:rsidRDefault="00291CA1" w:rsidP="00972C33">
      <w:pPr>
        <w:shd w:val="clear" w:color="auto" w:fill="FFFFFF"/>
        <w:tabs>
          <w:tab w:val="left" w:pos="567"/>
        </w:tabs>
        <w:jc w:val="both"/>
        <w:rPr>
          <w:color w:val="000000"/>
          <w:lang w:val="en-US"/>
        </w:rPr>
      </w:pPr>
    </w:p>
    <w:sectPr w:rsidR="00291CA1" w:rsidRPr="00972C33" w:rsidSect="00B03B99">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134" w:header="1021" w:footer="1021" w:gutter="0"/>
      <w:pgNumType w:fmt="upperRoman"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E52" w:rsidRDefault="008C0E52" w:rsidP="00F359B4">
      <w:r>
        <w:separator/>
      </w:r>
    </w:p>
  </w:endnote>
  <w:endnote w:type="continuationSeparator" w:id="0">
    <w:p w:rsidR="008C0E52" w:rsidRDefault="008C0E52" w:rsidP="00F35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9B4" w:rsidRPr="00B03B99" w:rsidRDefault="00B234F8">
    <w:pPr>
      <w:pStyle w:val="a3"/>
      <w:rPr>
        <w:rFonts w:ascii="Times New Roman" w:hAnsi="Times New Roman" w:cs="Times New Roman"/>
        <w:sz w:val="24"/>
      </w:rPr>
    </w:pPr>
    <w:r w:rsidRPr="00B03B99">
      <w:rPr>
        <w:rFonts w:ascii="Times New Roman" w:hAnsi="Times New Roman" w:cs="Times New Roman"/>
        <w:sz w:val="24"/>
      </w:rPr>
      <w:fldChar w:fldCharType="begin"/>
    </w:r>
    <w:r w:rsidR="00F359B4" w:rsidRPr="00B03B99">
      <w:rPr>
        <w:rFonts w:ascii="Times New Roman" w:hAnsi="Times New Roman" w:cs="Times New Roman"/>
        <w:sz w:val="24"/>
      </w:rPr>
      <w:instrText>PAGE   \* MERGEFORMAT</w:instrText>
    </w:r>
    <w:r w:rsidRPr="00B03B99">
      <w:rPr>
        <w:rFonts w:ascii="Times New Roman" w:hAnsi="Times New Roman" w:cs="Times New Roman"/>
        <w:sz w:val="24"/>
      </w:rPr>
      <w:fldChar w:fldCharType="separate"/>
    </w:r>
    <w:r w:rsidR="00116833">
      <w:rPr>
        <w:rFonts w:ascii="Times New Roman" w:hAnsi="Times New Roman" w:cs="Times New Roman"/>
        <w:noProof/>
        <w:sz w:val="24"/>
      </w:rPr>
      <w:t>IV</w:t>
    </w:r>
    <w:r w:rsidRPr="00B03B99">
      <w:rPr>
        <w:rFonts w:ascii="Times New Roman" w:hAnsi="Times New Roman" w:cs="Times New Roman"/>
        <w:sz w:val="24"/>
      </w:rPr>
      <w:fldChar w:fldCharType="end"/>
    </w:r>
  </w:p>
  <w:p w:rsidR="00F359B4" w:rsidRDefault="00F359B4">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067943"/>
      <w:docPartObj>
        <w:docPartGallery w:val="Page Numbers (Bottom of Page)"/>
        <w:docPartUnique/>
      </w:docPartObj>
    </w:sdtPr>
    <w:sdtEndPr>
      <w:rPr>
        <w:rFonts w:ascii="Times New Roman" w:hAnsi="Times New Roman" w:cs="Times New Roman"/>
      </w:rPr>
    </w:sdtEndPr>
    <w:sdtContent>
      <w:p w:rsidR="0098216E" w:rsidRPr="0098216E" w:rsidRDefault="00B234F8">
        <w:pPr>
          <w:pStyle w:val="a3"/>
          <w:jc w:val="right"/>
          <w:rPr>
            <w:rFonts w:ascii="Times New Roman" w:hAnsi="Times New Roman" w:cs="Times New Roman"/>
          </w:rPr>
        </w:pPr>
        <w:r w:rsidRPr="0098216E">
          <w:rPr>
            <w:rFonts w:ascii="Times New Roman" w:hAnsi="Times New Roman" w:cs="Times New Roman"/>
          </w:rPr>
          <w:fldChar w:fldCharType="begin"/>
        </w:r>
        <w:r w:rsidR="0098216E" w:rsidRPr="0098216E">
          <w:rPr>
            <w:rFonts w:ascii="Times New Roman" w:hAnsi="Times New Roman" w:cs="Times New Roman"/>
          </w:rPr>
          <w:instrText>PAGE   \* MERGEFORMAT</w:instrText>
        </w:r>
        <w:r w:rsidRPr="0098216E">
          <w:rPr>
            <w:rFonts w:ascii="Times New Roman" w:hAnsi="Times New Roman" w:cs="Times New Roman"/>
          </w:rPr>
          <w:fldChar w:fldCharType="separate"/>
        </w:r>
        <w:r w:rsidR="00116833">
          <w:rPr>
            <w:rFonts w:ascii="Times New Roman" w:hAnsi="Times New Roman" w:cs="Times New Roman"/>
            <w:noProof/>
          </w:rPr>
          <w:t>III</w:t>
        </w:r>
        <w:r w:rsidRPr="0098216E">
          <w:rPr>
            <w:rFonts w:ascii="Times New Roman" w:hAnsi="Times New Roman" w:cs="Times New Roman"/>
          </w:rPr>
          <w:fldChar w:fldCharType="end"/>
        </w:r>
      </w:p>
    </w:sdtContent>
  </w:sdt>
  <w:p w:rsidR="00F359B4" w:rsidRDefault="00F359B4" w:rsidP="00CC64B2">
    <w:pPr>
      <w:pStyle w:val="a3"/>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9B4" w:rsidRDefault="00B234F8">
    <w:pPr>
      <w:pStyle w:val="a3"/>
      <w:jc w:val="right"/>
    </w:pPr>
    <w:r>
      <w:fldChar w:fldCharType="begin"/>
    </w:r>
    <w:r w:rsidR="00F359B4">
      <w:instrText>PAGE   \* MERGEFORMAT</w:instrText>
    </w:r>
    <w:r>
      <w:fldChar w:fldCharType="separate"/>
    </w:r>
    <w:r w:rsidR="00782C65">
      <w:rPr>
        <w:noProof/>
      </w:rPr>
      <w:t>1</w:t>
    </w:r>
    <w:r>
      <w:fldChar w:fldCharType="end"/>
    </w:r>
  </w:p>
  <w:p w:rsidR="00F359B4" w:rsidRDefault="00F359B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E52" w:rsidRDefault="008C0E52" w:rsidP="00F359B4">
      <w:r>
        <w:separator/>
      </w:r>
    </w:p>
  </w:footnote>
  <w:footnote w:type="continuationSeparator" w:id="0">
    <w:p w:rsidR="008C0E52" w:rsidRDefault="008C0E52" w:rsidP="00F35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9AC" w:rsidRPr="00AF13BD" w:rsidRDefault="005549AC" w:rsidP="005549AC">
    <w:pPr>
      <w:pStyle w:val="a6"/>
      <w:rPr>
        <w:b/>
      </w:rPr>
    </w:pPr>
    <w:proofErr w:type="gramStart"/>
    <w:r w:rsidRPr="00131AA5">
      <w:rPr>
        <w:b/>
      </w:rPr>
      <w:t>СТ</w:t>
    </w:r>
    <w:proofErr w:type="gramEnd"/>
    <w:r w:rsidRPr="00EE22ED">
      <w:rPr>
        <w:b/>
      </w:rPr>
      <w:t xml:space="preserve"> </w:t>
    </w:r>
    <w:r w:rsidRPr="00131AA5">
      <w:rPr>
        <w:b/>
      </w:rPr>
      <w:t>РК</w:t>
    </w:r>
    <w:r w:rsidR="00EE22ED" w:rsidRPr="00EE22ED">
      <w:rPr>
        <w:b/>
      </w:rPr>
      <w:t xml:space="preserve"> </w:t>
    </w:r>
    <w:r w:rsidR="00EE22ED">
      <w:rPr>
        <w:b/>
        <w:lang w:val="en-US"/>
      </w:rPr>
      <w:t>ISO</w:t>
    </w:r>
    <w:r w:rsidR="005A7722">
      <w:rPr>
        <w:b/>
      </w:rPr>
      <w:t xml:space="preserve"> </w:t>
    </w:r>
    <w:r w:rsidR="00AF7212" w:rsidRPr="00635B94">
      <w:rPr>
        <w:b/>
      </w:rPr>
      <w:t>38</w:t>
    </w:r>
    <w:r w:rsidR="00972C33" w:rsidRPr="00635B94">
      <w:rPr>
        <w:b/>
      </w:rPr>
      <w:t>64-2</w:t>
    </w:r>
    <w:r w:rsidR="005A7722" w:rsidRPr="00291CA1">
      <w:rPr>
        <w:b/>
      </w:rPr>
      <w:t>-</w:t>
    </w:r>
    <w:r w:rsidR="005A7722">
      <w:rPr>
        <w:b/>
      </w:rPr>
      <w:t>20</w:t>
    </w:r>
    <w:r w:rsidR="005A7722" w:rsidRPr="00291CA1">
      <w:rPr>
        <w:b/>
      </w:rPr>
      <w:t>2</w:t>
    </w:r>
    <w:r w:rsidR="00AF13BD" w:rsidRPr="00AF13BD">
      <w:rPr>
        <w:b/>
      </w:rPr>
      <w:t>_</w:t>
    </w:r>
  </w:p>
  <w:p w:rsidR="00F359B4" w:rsidRPr="00131AA5" w:rsidRDefault="00F96DF9">
    <w:pPr>
      <w:pStyle w:val="a6"/>
    </w:pPr>
    <w:r>
      <w:rPr>
        <w:i/>
      </w:rPr>
      <w:t>(проект, редакция</w:t>
    </w:r>
    <w:r w:rsidR="00AF13BD">
      <w:rPr>
        <w:i/>
      </w:rPr>
      <w:t xml:space="preserve"> </w:t>
    </w:r>
    <w:r w:rsidR="005A7722" w:rsidRPr="00291CA1">
      <w:rPr>
        <w:i/>
      </w:rPr>
      <w:t>1</w:t>
    </w:r>
    <w:r w:rsidR="00F359B4" w:rsidRPr="00131AA5">
      <w:rPr>
        <w:i/>
      </w:rPr>
      <w:t>)</w:t>
    </w:r>
    <w:r w:rsidR="00886ADC" w:rsidRPr="00131AA5">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9B4" w:rsidRPr="00FA25D4" w:rsidRDefault="00F359B4" w:rsidP="00CC64B2">
    <w:pPr>
      <w:pStyle w:val="a6"/>
      <w:jc w:val="right"/>
      <w:rPr>
        <w:b/>
      </w:rPr>
    </w:pPr>
    <w:proofErr w:type="gramStart"/>
    <w:r w:rsidRPr="00131AA5">
      <w:rPr>
        <w:b/>
      </w:rPr>
      <w:t>СТ</w:t>
    </w:r>
    <w:proofErr w:type="gramEnd"/>
    <w:r w:rsidRPr="00E27007">
      <w:rPr>
        <w:b/>
      </w:rPr>
      <w:t xml:space="preserve"> </w:t>
    </w:r>
    <w:r w:rsidRPr="00131AA5">
      <w:rPr>
        <w:b/>
      </w:rPr>
      <w:t>РК</w:t>
    </w:r>
    <w:r w:rsidRPr="00E27007">
      <w:rPr>
        <w:b/>
      </w:rPr>
      <w:t xml:space="preserve"> </w:t>
    </w:r>
    <w:r w:rsidR="00EB58D6" w:rsidRPr="00131AA5">
      <w:rPr>
        <w:b/>
        <w:lang w:val="en-US"/>
      </w:rPr>
      <w:t>ISO</w:t>
    </w:r>
    <w:r w:rsidR="00972C33">
      <w:rPr>
        <w:b/>
      </w:rPr>
      <w:t xml:space="preserve"> </w:t>
    </w:r>
    <w:r w:rsidR="00972C33" w:rsidRPr="00635B94">
      <w:rPr>
        <w:b/>
      </w:rPr>
      <w:t>3864-2</w:t>
    </w:r>
    <w:r w:rsidR="005A7722" w:rsidRPr="00291CA1">
      <w:rPr>
        <w:b/>
      </w:rPr>
      <w:t>-</w:t>
    </w:r>
    <w:r w:rsidR="005A7722">
      <w:rPr>
        <w:b/>
      </w:rPr>
      <w:t>20</w:t>
    </w:r>
    <w:r w:rsidR="005A7722" w:rsidRPr="00291CA1">
      <w:rPr>
        <w:b/>
      </w:rPr>
      <w:t>2</w:t>
    </w:r>
    <w:r w:rsidR="00AF13BD" w:rsidRPr="00FA25D4">
      <w:rPr>
        <w:b/>
      </w:rPr>
      <w:t>_</w:t>
    </w:r>
  </w:p>
  <w:p w:rsidR="0098216E" w:rsidRPr="00131AA5" w:rsidRDefault="005A7722" w:rsidP="00AF13BD">
    <w:pPr>
      <w:pStyle w:val="a6"/>
      <w:tabs>
        <w:tab w:val="left" w:pos="7001"/>
      </w:tabs>
      <w:ind w:firstLine="6804"/>
      <w:rPr>
        <w:i/>
      </w:rPr>
    </w:pPr>
    <w:r w:rsidRPr="00291CA1">
      <w:rPr>
        <w:i/>
      </w:rPr>
      <w:tab/>
    </w:r>
    <w:r w:rsidR="00600536">
      <w:rPr>
        <w:i/>
      </w:rPr>
      <w:t xml:space="preserve">(проект, редакция </w:t>
    </w:r>
    <w:r w:rsidRPr="00291CA1">
      <w:rPr>
        <w:i/>
      </w:rPr>
      <w:t>1</w:t>
    </w:r>
    <w:r w:rsidR="00F359B4" w:rsidRPr="00131AA5">
      <w:rPr>
        <w:i/>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9B4" w:rsidRPr="00CC64B2" w:rsidRDefault="00F359B4" w:rsidP="00152211">
    <w:pPr>
      <w:pStyle w:val="a6"/>
      <w:jc w:val="right"/>
      <w:rPr>
        <w:b/>
      </w:rPr>
    </w:pPr>
    <w:proofErr w:type="gramStart"/>
    <w:r w:rsidRPr="00CC64B2">
      <w:rPr>
        <w:b/>
      </w:rPr>
      <w:t>СТ</w:t>
    </w:r>
    <w:proofErr w:type="gramEnd"/>
    <w:r w:rsidRPr="00CC64B2">
      <w:rPr>
        <w:b/>
      </w:rPr>
      <w:t xml:space="preserve"> РК </w:t>
    </w:r>
    <w:r w:rsidRPr="00CC64B2">
      <w:rPr>
        <w:b/>
        <w:lang w:val="en-US"/>
      </w:rPr>
      <w:t>BSIPD</w:t>
    </w:r>
    <w:r w:rsidRPr="00CC64B2">
      <w:rPr>
        <w:b/>
      </w:rPr>
      <w:t xml:space="preserve"> 8100-20__</w:t>
    </w:r>
  </w:p>
  <w:p w:rsidR="00F359B4" w:rsidRDefault="00F359B4" w:rsidP="00152211">
    <w:pPr>
      <w:pStyle w:val="a6"/>
      <w:jc w:val="right"/>
    </w:pPr>
    <w:r w:rsidRPr="00CC64B2">
      <w:t>(проект, редакция 1)</w:t>
    </w:r>
  </w:p>
  <w:p w:rsidR="00F359B4" w:rsidRDefault="00F359B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2756C6"/>
    <w:multiLevelType w:val="hybridMultilevel"/>
    <w:tmpl w:val="A850B4DE"/>
    <w:lvl w:ilvl="0" w:tplc="707EECE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27BD4107"/>
    <w:multiLevelType w:val="hybridMultilevel"/>
    <w:tmpl w:val="CC9067BC"/>
    <w:lvl w:ilvl="0" w:tplc="77DA6284">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63D647D3"/>
    <w:multiLevelType w:val="hybridMultilevel"/>
    <w:tmpl w:val="06C62062"/>
    <w:lvl w:ilvl="0" w:tplc="96A016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7AC416FA"/>
    <w:multiLevelType w:val="multilevel"/>
    <w:tmpl w:val="9828DAAC"/>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19"/>
        <w:u w:val="none"/>
        <w:lang w:val="ru-RU"/>
      </w:rPr>
    </w:lvl>
    <w:lvl w:ilvl="1">
      <w:start w:val="1"/>
      <w:numFmt w:val="decimal"/>
      <w:lvlText w:val="%1.%2"/>
      <w:lvlJc w:val="left"/>
      <w:rPr>
        <w:rFonts w:ascii="Times New Roman" w:eastAsia="Arial" w:hAnsi="Times New Roman" w:cs="Times New Roman" w:hint="default"/>
        <w:b w:val="0"/>
        <w:bCs w:val="0"/>
        <w:i w:val="0"/>
        <w:iCs w:val="0"/>
        <w:smallCaps w:val="0"/>
        <w:strike w:val="0"/>
        <w:color w:val="000000"/>
        <w:spacing w:val="0"/>
        <w:w w:val="100"/>
        <w:position w:val="0"/>
        <w:sz w:val="24"/>
        <w:szCs w:val="19"/>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95A"/>
    <w:rsid w:val="0000248E"/>
    <w:rsid w:val="00003793"/>
    <w:rsid w:val="00010AD3"/>
    <w:rsid w:val="00011BE8"/>
    <w:rsid w:val="00014D48"/>
    <w:rsid w:val="00047514"/>
    <w:rsid w:val="00050124"/>
    <w:rsid w:val="00056C98"/>
    <w:rsid w:val="00075D17"/>
    <w:rsid w:val="0008721F"/>
    <w:rsid w:val="000A1969"/>
    <w:rsid w:val="000A3F1F"/>
    <w:rsid w:val="000A4851"/>
    <w:rsid w:val="000B320D"/>
    <w:rsid w:val="000B487E"/>
    <w:rsid w:val="000B4B1C"/>
    <w:rsid w:val="000D0DD8"/>
    <w:rsid w:val="000F13F0"/>
    <w:rsid w:val="000F7E30"/>
    <w:rsid w:val="00112F3B"/>
    <w:rsid w:val="00116833"/>
    <w:rsid w:val="001276F7"/>
    <w:rsid w:val="00131AA5"/>
    <w:rsid w:val="001348E7"/>
    <w:rsid w:val="0015520D"/>
    <w:rsid w:val="00156E72"/>
    <w:rsid w:val="001A0E3B"/>
    <w:rsid w:val="001B1F4A"/>
    <w:rsid w:val="001B3603"/>
    <w:rsid w:val="001B6BE5"/>
    <w:rsid w:val="001C7E0E"/>
    <w:rsid w:val="001F187C"/>
    <w:rsid w:val="00200982"/>
    <w:rsid w:val="00217CF1"/>
    <w:rsid w:val="00234A91"/>
    <w:rsid w:val="002440EB"/>
    <w:rsid w:val="00254D6A"/>
    <w:rsid w:val="00265FC0"/>
    <w:rsid w:val="0027240A"/>
    <w:rsid w:val="002868B0"/>
    <w:rsid w:val="00291CA1"/>
    <w:rsid w:val="002A1E81"/>
    <w:rsid w:val="002A72E8"/>
    <w:rsid w:val="002B359C"/>
    <w:rsid w:val="002C2560"/>
    <w:rsid w:val="002C7179"/>
    <w:rsid w:val="002D0919"/>
    <w:rsid w:val="002F16BC"/>
    <w:rsid w:val="0031048D"/>
    <w:rsid w:val="00332DE4"/>
    <w:rsid w:val="00362F62"/>
    <w:rsid w:val="003717E7"/>
    <w:rsid w:val="003C27FA"/>
    <w:rsid w:val="003D042C"/>
    <w:rsid w:val="003E1853"/>
    <w:rsid w:val="003E6741"/>
    <w:rsid w:val="004004DF"/>
    <w:rsid w:val="00403FEA"/>
    <w:rsid w:val="004176C7"/>
    <w:rsid w:val="004758A2"/>
    <w:rsid w:val="004763F8"/>
    <w:rsid w:val="00484D4C"/>
    <w:rsid w:val="004A633A"/>
    <w:rsid w:val="004A6710"/>
    <w:rsid w:val="004D049C"/>
    <w:rsid w:val="004D71FA"/>
    <w:rsid w:val="004F7708"/>
    <w:rsid w:val="0051052B"/>
    <w:rsid w:val="00516417"/>
    <w:rsid w:val="00520BBF"/>
    <w:rsid w:val="00521B3F"/>
    <w:rsid w:val="0052775E"/>
    <w:rsid w:val="00534879"/>
    <w:rsid w:val="00540922"/>
    <w:rsid w:val="005549AC"/>
    <w:rsid w:val="00572792"/>
    <w:rsid w:val="00592722"/>
    <w:rsid w:val="0059304C"/>
    <w:rsid w:val="005A7722"/>
    <w:rsid w:val="005B4336"/>
    <w:rsid w:val="005C743D"/>
    <w:rsid w:val="005D7BA8"/>
    <w:rsid w:val="005D7C8C"/>
    <w:rsid w:val="005E3271"/>
    <w:rsid w:val="005E4498"/>
    <w:rsid w:val="005E5617"/>
    <w:rsid w:val="00600536"/>
    <w:rsid w:val="00610162"/>
    <w:rsid w:val="0061226B"/>
    <w:rsid w:val="0061497D"/>
    <w:rsid w:val="00635B94"/>
    <w:rsid w:val="0065408E"/>
    <w:rsid w:val="00662E90"/>
    <w:rsid w:val="00693597"/>
    <w:rsid w:val="006966CE"/>
    <w:rsid w:val="006A0441"/>
    <w:rsid w:val="006A7884"/>
    <w:rsid w:val="006D7526"/>
    <w:rsid w:val="006E4B68"/>
    <w:rsid w:val="006F3F57"/>
    <w:rsid w:val="00700D41"/>
    <w:rsid w:val="00720C1A"/>
    <w:rsid w:val="0072636F"/>
    <w:rsid w:val="00737485"/>
    <w:rsid w:val="00742F6F"/>
    <w:rsid w:val="00750815"/>
    <w:rsid w:val="00757265"/>
    <w:rsid w:val="00760ECE"/>
    <w:rsid w:val="00761AD0"/>
    <w:rsid w:val="00761EC2"/>
    <w:rsid w:val="00762913"/>
    <w:rsid w:val="00780874"/>
    <w:rsid w:val="00782C65"/>
    <w:rsid w:val="00782D6F"/>
    <w:rsid w:val="0079095A"/>
    <w:rsid w:val="007956EB"/>
    <w:rsid w:val="007B5916"/>
    <w:rsid w:val="007E19F0"/>
    <w:rsid w:val="007F11F8"/>
    <w:rsid w:val="00827965"/>
    <w:rsid w:val="0086048B"/>
    <w:rsid w:val="0086218E"/>
    <w:rsid w:val="00875553"/>
    <w:rsid w:val="008857AC"/>
    <w:rsid w:val="00886ADC"/>
    <w:rsid w:val="008872F3"/>
    <w:rsid w:val="00891FA3"/>
    <w:rsid w:val="0089766C"/>
    <w:rsid w:val="00897B81"/>
    <w:rsid w:val="008A2706"/>
    <w:rsid w:val="008A3E20"/>
    <w:rsid w:val="008C0E52"/>
    <w:rsid w:val="008E3B28"/>
    <w:rsid w:val="008F1676"/>
    <w:rsid w:val="00903353"/>
    <w:rsid w:val="00924507"/>
    <w:rsid w:val="009307CF"/>
    <w:rsid w:val="00940037"/>
    <w:rsid w:val="00944143"/>
    <w:rsid w:val="00944AB8"/>
    <w:rsid w:val="00957A6A"/>
    <w:rsid w:val="00963964"/>
    <w:rsid w:val="00972C33"/>
    <w:rsid w:val="0098216E"/>
    <w:rsid w:val="00996ACC"/>
    <w:rsid w:val="009A1F26"/>
    <w:rsid w:val="009B4653"/>
    <w:rsid w:val="009C51F2"/>
    <w:rsid w:val="009C7E0D"/>
    <w:rsid w:val="009D2976"/>
    <w:rsid w:val="009D7FBD"/>
    <w:rsid w:val="009F5BDA"/>
    <w:rsid w:val="00A11BBD"/>
    <w:rsid w:val="00A609E8"/>
    <w:rsid w:val="00A71992"/>
    <w:rsid w:val="00AC36DD"/>
    <w:rsid w:val="00AF13BD"/>
    <w:rsid w:val="00AF7212"/>
    <w:rsid w:val="00AF7881"/>
    <w:rsid w:val="00B035A8"/>
    <w:rsid w:val="00B03B99"/>
    <w:rsid w:val="00B114C7"/>
    <w:rsid w:val="00B130A0"/>
    <w:rsid w:val="00B234F8"/>
    <w:rsid w:val="00B32C7D"/>
    <w:rsid w:val="00B42FF6"/>
    <w:rsid w:val="00B539F8"/>
    <w:rsid w:val="00B55E37"/>
    <w:rsid w:val="00B56FB4"/>
    <w:rsid w:val="00B618F4"/>
    <w:rsid w:val="00B65FDF"/>
    <w:rsid w:val="00B711DB"/>
    <w:rsid w:val="00B71581"/>
    <w:rsid w:val="00B7263C"/>
    <w:rsid w:val="00B94036"/>
    <w:rsid w:val="00BB3487"/>
    <w:rsid w:val="00BD0F1B"/>
    <w:rsid w:val="00BD45BD"/>
    <w:rsid w:val="00BF08DA"/>
    <w:rsid w:val="00C006CD"/>
    <w:rsid w:val="00C01A2B"/>
    <w:rsid w:val="00C20B6E"/>
    <w:rsid w:val="00C334EC"/>
    <w:rsid w:val="00C375C9"/>
    <w:rsid w:val="00C45901"/>
    <w:rsid w:val="00C84FC9"/>
    <w:rsid w:val="00CB3EB8"/>
    <w:rsid w:val="00CB619F"/>
    <w:rsid w:val="00CC6B96"/>
    <w:rsid w:val="00D009D5"/>
    <w:rsid w:val="00D32204"/>
    <w:rsid w:val="00D3428D"/>
    <w:rsid w:val="00D35F84"/>
    <w:rsid w:val="00D36CA5"/>
    <w:rsid w:val="00D44ECB"/>
    <w:rsid w:val="00D5447B"/>
    <w:rsid w:val="00D55707"/>
    <w:rsid w:val="00D61ECD"/>
    <w:rsid w:val="00D74F96"/>
    <w:rsid w:val="00D8688D"/>
    <w:rsid w:val="00DA2B92"/>
    <w:rsid w:val="00DB24F7"/>
    <w:rsid w:val="00DB31B2"/>
    <w:rsid w:val="00DC32B6"/>
    <w:rsid w:val="00DF10D4"/>
    <w:rsid w:val="00E03D45"/>
    <w:rsid w:val="00E07317"/>
    <w:rsid w:val="00E16666"/>
    <w:rsid w:val="00E27007"/>
    <w:rsid w:val="00E2715D"/>
    <w:rsid w:val="00E6651C"/>
    <w:rsid w:val="00E86050"/>
    <w:rsid w:val="00E967A7"/>
    <w:rsid w:val="00EA469A"/>
    <w:rsid w:val="00EB58D6"/>
    <w:rsid w:val="00EC70C7"/>
    <w:rsid w:val="00ED5049"/>
    <w:rsid w:val="00EE22ED"/>
    <w:rsid w:val="00EE7491"/>
    <w:rsid w:val="00EF329D"/>
    <w:rsid w:val="00EF6E39"/>
    <w:rsid w:val="00F04CE4"/>
    <w:rsid w:val="00F27028"/>
    <w:rsid w:val="00F359B4"/>
    <w:rsid w:val="00F52773"/>
    <w:rsid w:val="00F73216"/>
    <w:rsid w:val="00F834C1"/>
    <w:rsid w:val="00F96824"/>
    <w:rsid w:val="00F96DF9"/>
    <w:rsid w:val="00F9739C"/>
    <w:rsid w:val="00FA25D4"/>
    <w:rsid w:val="00FD4A61"/>
    <w:rsid w:val="00FE58C3"/>
    <w:rsid w:val="00FE7B7A"/>
    <w:rsid w:val="00FF591F"/>
    <w:rsid w:val="00FF77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9B4"/>
    <w:pPr>
      <w:spacing w:after="0" w:line="240" w:lineRule="auto"/>
    </w:pPr>
    <w:rPr>
      <w:rFonts w:ascii="Times New Roman" w:eastAsia="MS Mincho" w:hAnsi="Times New Roman" w:cs="Times New Roman"/>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359B4"/>
    <w:pPr>
      <w:widowControl w:val="0"/>
      <w:tabs>
        <w:tab w:val="center" w:pos="4677"/>
        <w:tab w:val="right" w:pos="9355"/>
      </w:tabs>
      <w:autoSpaceDE w:val="0"/>
      <w:autoSpaceDN w:val="0"/>
      <w:adjustRightInd w:val="0"/>
    </w:pPr>
    <w:rPr>
      <w:rFonts w:ascii="Arial" w:hAnsi="Arial" w:cs="Arial"/>
      <w:sz w:val="20"/>
      <w:szCs w:val="20"/>
    </w:rPr>
  </w:style>
  <w:style w:type="character" w:customStyle="1" w:styleId="a4">
    <w:name w:val="Нижний колонтитул Знак"/>
    <w:basedOn w:val="a0"/>
    <w:link w:val="a3"/>
    <w:uiPriority w:val="99"/>
    <w:rsid w:val="00F359B4"/>
    <w:rPr>
      <w:rFonts w:ascii="Arial" w:eastAsia="MS Mincho" w:hAnsi="Arial" w:cs="Arial"/>
      <w:sz w:val="20"/>
      <w:szCs w:val="20"/>
      <w:lang w:eastAsia="ja-JP"/>
    </w:rPr>
  </w:style>
  <w:style w:type="character" w:styleId="a5">
    <w:name w:val="Hyperlink"/>
    <w:uiPriority w:val="99"/>
    <w:rsid w:val="00F359B4"/>
    <w:rPr>
      <w:color w:val="0000FF"/>
      <w:u w:val="single"/>
    </w:rPr>
  </w:style>
  <w:style w:type="paragraph" w:styleId="a6">
    <w:name w:val="header"/>
    <w:basedOn w:val="a"/>
    <w:link w:val="a7"/>
    <w:uiPriority w:val="99"/>
    <w:rsid w:val="00F359B4"/>
    <w:pPr>
      <w:tabs>
        <w:tab w:val="center" w:pos="4677"/>
        <w:tab w:val="right" w:pos="9355"/>
      </w:tabs>
    </w:pPr>
  </w:style>
  <w:style w:type="character" w:customStyle="1" w:styleId="a7">
    <w:name w:val="Верхний колонтитул Знак"/>
    <w:basedOn w:val="a0"/>
    <w:link w:val="a6"/>
    <w:uiPriority w:val="99"/>
    <w:rsid w:val="00F359B4"/>
    <w:rPr>
      <w:rFonts w:ascii="Times New Roman" w:eastAsia="MS Mincho" w:hAnsi="Times New Roman" w:cs="Times New Roman"/>
      <w:sz w:val="24"/>
      <w:szCs w:val="24"/>
      <w:lang w:eastAsia="ja-JP"/>
    </w:rPr>
  </w:style>
  <w:style w:type="paragraph" w:styleId="a8">
    <w:name w:val="footnote text"/>
    <w:basedOn w:val="a"/>
    <w:link w:val="a9"/>
    <w:uiPriority w:val="99"/>
    <w:unhideWhenUsed/>
    <w:rsid w:val="00F359B4"/>
    <w:rPr>
      <w:rFonts w:ascii="Calibri" w:eastAsia="Calibri" w:hAnsi="Calibri" w:cs="Raavi"/>
      <w:sz w:val="20"/>
      <w:szCs w:val="20"/>
      <w:lang w:eastAsia="en-US"/>
    </w:rPr>
  </w:style>
  <w:style w:type="character" w:customStyle="1" w:styleId="a9">
    <w:name w:val="Текст сноски Знак"/>
    <w:basedOn w:val="a0"/>
    <w:link w:val="a8"/>
    <w:uiPriority w:val="99"/>
    <w:rsid w:val="00F359B4"/>
    <w:rPr>
      <w:rFonts w:ascii="Calibri" w:eastAsia="Calibri" w:hAnsi="Calibri" w:cs="Raavi"/>
      <w:sz w:val="20"/>
      <w:szCs w:val="20"/>
    </w:rPr>
  </w:style>
  <w:style w:type="character" w:styleId="aa">
    <w:name w:val="footnote reference"/>
    <w:uiPriority w:val="99"/>
    <w:unhideWhenUsed/>
    <w:rsid w:val="00F359B4"/>
    <w:rPr>
      <w:vertAlign w:val="superscript"/>
    </w:rPr>
  </w:style>
  <w:style w:type="paragraph" w:styleId="ab">
    <w:name w:val="List Paragraph"/>
    <w:basedOn w:val="a"/>
    <w:uiPriority w:val="34"/>
    <w:qFormat/>
    <w:rsid w:val="00F359B4"/>
    <w:pPr>
      <w:spacing w:after="200" w:line="276" w:lineRule="auto"/>
      <w:ind w:left="720"/>
      <w:contextualSpacing/>
    </w:pPr>
    <w:rPr>
      <w:rFonts w:ascii="Calibri" w:eastAsia="Calibri" w:hAnsi="Calibri"/>
      <w:sz w:val="22"/>
      <w:szCs w:val="22"/>
      <w:lang w:eastAsia="en-US"/>
    </w:rPr>
  </w:style>
  <w:style w:type="paragraph" w:customStyle="1" w:styleId="Style4">
    <w:name w:val="Style4"/>
    <w:basedOn w:val="a"/>
    <w:rsid w:val="00F359B4"/>
    <w:pPr>
      <w:widowControl w:val="0"/>
      <w:autoSpaceDE w:val="0"/>
      <w:autoSpaceDN w:val="0"/>
      <w:adjustRightInd w:val="0"/>
    </w:pPr>
    <w:rPr>
      <w:rFonts w:ascii="Arial" w:eastAsia="Times New Roman" w:hAnsi="Arial" w:cs="Arial"/>
      <w:lang w:eastAsia="ru-RU"/>
    </w:rPr>
  </w:style>
  <w:style w:type="paragraph" w:customStyle="1" w:styleId="Style8">
    <w:name w:val="Style8"/>
    <w:basedOn w:val="a"/>
    <w:rsid w:val="00F359B4"/>
    <w:pPr>
      <w:widowControl w:val="0"/>
      <w:autoSpaceDE w:val="0"/>
      <w:autoSpaceDN w:val="0"/>
      <w:adjustRightInd w:val="0"/>
    </w:pPr>
    <w:rPr>
      <w:rFonts w:ascii="Arial" w:eastAsia="Times New Roman" w:hAnsi="Arial" w:cs="Arial"/>
      <w:lang w:eastAsia="ru-RU"/>
    </w:rPr>
  </w:style>
  <w:style w:type="paragraph" w:customStyle="1" w:styleId="Style9">
    <w:name w:val="Style9"/>
    <w:basedOn w:val="a"/>
    <w:uiPriority w:val="99"/>
    <w:rsid w:val="00F359B4"/>
    <w:pPr>
      <w:widowControl w:val="0"/>
      <w:autoSpaceDE w:val="0"/>
      <w:autoSpaceDN w:val="0"/>
      <w:adjustRightInd w:val="0"/>
    </w:pPr>
    <w:rPr>
      <w:rFonts w:ascii="Arial" w:eastAsia="Times New Roman" w:hAnsi="Arial" w:cs="Arial"/>
      <w:lang w:eastAsia="ru-RU"/>
    </w:rPr>
  </w:style>
  <w:style w:type="paragraph" w:customStyle="1" w:styleId="Style38">
    <w:name w:val="Style38"/>
    <w:basedOn w:val="a"/>
    <w:rsid w:val="00F359B4"/>
    <w:pPr>
      <w:widowControl w:val="0"/>
      <w:autoSpaceDE w:val="0"/>
      <w:autoSpaceDN w:val="0"/>
      <w:adjustRightInd w:val="0"/>
    </w:pPr>
    <w:rPr>
      <w:rFonts w:ascii="Arial" w:eastAsia="Times New Roman" w:hAnsi="Arial" w:cs="Arial"/>
      <w:lang w:eastAsia="ru-RU"/>
    </w:rPr>
  </w:style>
  <w:style w:type="character" w:customStyle="1" w:styleId="FontStyle97">
    <w:name w:val="Font Style97"/>
    <w:rsid w:val="00F359B4"/>
    <w:rPr>
      <w:rFonts w:ascii="Arial" w:hAnsi="Arial"/>
      <w:b/>
      <w:color w:val="000000"/>
      <w:sz w:val="22"/>
    </w:rPr>
  </w:style>
  <w:style w:type="character" w:customStyle="1" w:styleId="FontStyle119">
    <w:name w:val="Font Style119"/>
    <w:rsid w:val="00F359B4"/>
    <w:rPr>
      <w:rFonts w:ascii="Arial" w:hAnsi="Arial"/>
      <w:i/>
      <w:color w:val="000000"/>
      <w:sz w:val="18"/>
    </w:rPr>
  </w:style>
  <w:style w:type="character" w:customStyle="1" w:styleId="FontStyle182">
    <w:name w:val="Font Style182"/>
    <w:rsid w:val="00F359B4"/>
    <w:rPr>
      <w:rFonts w:ascii="Arial" w:hAnsi="Arial" w:cs="Arial"/>
      <w:b/>
      <w:bCs/>
      <w:color w:val="000000"/>
      <w:sz w:val="18"/>
      <w:szCs w:val="18"/>
    </w:rPr>
  </w:style>
  <w:style w:type="character" w:customStyle="1" w:styleId="FontStyle187">
    <w:name w:val="Font Style187"/>
    <w:rsid w:val="00F359B4"/>
    <w:rPr>
      <w:rFonts w:ascii="Arial" w:hAnsi="Arial" w:cs="Arial"/>
      <w:b/>
      <w:bCs/>
      <w:color w:val="000000"/>
      <w:sz w:val="20"/>
      <w:szCs w:val="20"/>
    </w:rPr>
  </w:style>
  <w:style w:type="paragraph" w:styleId="ac">
    <w:name w:val="Normal (Web)"/>
    <w:basedOn w:val="a"/>
    <w:uiPriority w:val="99"/>
    <w:unhideWhenUsed/>
    <w:rsid w:val="00F359B4"/>
    <w:pPr>
      <w:spacing w:before="100" w:beforeAutospacing="1" w:after="100" w:afterAutospacing="1"/>
    </w:pPr>
    <w:rPr>
      <w:rFonts w:eastAsia="Times New Roman"/>
      <w:lang w:eastAsia="ru-RU"/>
    </w:rPr>
  </w:style>
  <w:style w:type="paragraph" w:styleId="ad">
    <w:name w:val="Balloon Text"/>
    <w:basedOn w:val="a"/>
    <w:link w:val="ae"/>
    <w:uiPriority w:val="99"/>
    <w:semiHidden/>
    <w:unhideWhenUsed/>
    <w:rsid w:val="00782C65"/>
    <w:rPr>
      <w:rFonts w:ascii="Tahoma" w:hAnsi="Tahoma" w:cs="Tahoma"/>
      <w:sz w:val="16"/>
      <w:szCs w:val="16"/>
    </w:rPr>
  </w:style>
  <w:style w:type="character" w:customStyle="1" w:styleId="ae">
    <w:name w:val="Текст выноски Знак"/>
    <w:basedOn w:val="a0"/>
    <w:link w:val="ad"/>
    <w:uiPriority w:val="99"/>
    <w:semiHidden/>
    <w:rsid w:val="00782C65"/>
    <w:rPr>
      <w:rFonts w:ascii="Tahoma" w:eastAsia="MS Mincho" w:hAnsi="Tahoma" w:cs="Tahoma"/>
      <w:sz w:val="16"/>
      <w:szCs w:val="16"/>
      <w:lang w:eastAsia="ja-JP"/>
    </w:rPr>
  </w:style>
  <w:style w:type="paragraph" w:customStyle="1" w:styleId="Style11">
    <w:name w:val="Style11"/>
    <w:basedOn w:val="a"/>
    <w:rsid w:val="00782C65"/>
    <w:pPr>
      <w:widowControl w:val="0"/>
      <w:autoSpaceDE w:val="0"/>
      <w:autoSpaceDN w:val="0"/>
      <w:adjustRightInd w:val="0"/>
    </w:pPr>
    <w:rPr>
      <w:rFonts w:ascii="Arial" w:eastAsia="Times New Roman" w:hAnsi="Arial" w:cs="Arial"/>
      <w:lang w:eastAsia="ru-RU"/>
    </w:rPr>
  </w:style>
  <w:style w:type="paragraph" w:customStyle="1" w:styleId="Style14">
    <w:name w:val="Style14"/>
    <w:basedOn w:val="a"/>
    <w:uiPriority w:val="99"/>
    <w:rsid w:val="006F3F57"/>
    <w:pPr>
      <w:widowControl w:val="0"/>
      <w:autoSpaceDE w:val="0"/>
      <w:autoSpaceDN w:val="0"/>
      <w:adjustRightInd w:val="0"/>
    </w:pPr>
    <w:rPr>
      <w:rFonts w:ascii="Segoe UI" w:eastAsia="Times New Roman" w:hAnsi="Segoe UI" w:cs="Segoe UI"/>
      <w:lang w:eastAsia="ru-RU"/>
    </w:rPr>
  </w:style>
  <w:style w:type="paragraph" w:customStyle="1" w:styleId="Style17">
    <w:name w:val="Style17"/>
    <w:basedOn w:val="a"/>
    <w:uiPriority w:val="99"/>
    <w:rsid w:val="006F3F57"/>
    <w:pPr>
      <w:widowControl w:val="0"/>
      <w:autoSpaceDE w:val="0"/>
      <w:autoSpaceDN w:val="0"/>
      <w:adjustRightInd w:val="0"/>
    </w:pPr>
    <w:rPr>
      <w:rFonts w:ascii="Segoe UI" w:eastAsia="Times New Roman" w:hAnsi="Segoe UI" w:cs="Segoe UI"/>
      <w:lang w:eastAsia="ru-RU"/>
    </w:rPr>
  </w:style>
  <w:style w:type="character" w:customStyle="1" w:styleId="FontStyle45">
    <w:name w:val="Font Style45"/>
    <w:uiPriority w:val="99"/>
    <w:rsid w:val="006F3F57"/>
    <w:rPr>
      <w:rFonts w:ascii="Segoe UI" w:hAnsi="Segoe UI" w:cs="Segoe UI"/>
      <w:b/>
      <w:bCs/>
      <w:color w:val="000000"/>
      <w:sz w:val="28"/>
      <w:szCs w:val="28"/>
    </w:rPr>
  </w:style>
  <w:style w:type="character" w:customStyle="1" w:styleId="FontStyle46">
    <w:name w:val="Font Style46"/>
    <w:uiPriority w:val="99"/>
    <w:rsid w:val="006F3F57"/>
    <w:rPr>
      <w:rFonts w:ascii="Segoe UI" w:hAnsi="Segoe UI" w:cs="Segoe UI"/>
      <w:b/>
      <w:bCs/>
      <w:color w:val="000000"/>
      <w:sz w:val="18"/>
      <w:szCs w:val="18"/>
    </w:rPr>
  </w:style>
  <w:style w:type="character" w:customStyle="1" w:styleId="FontStyle48">
    <w:name w:val="Font Style48"/>
    <w:uiPriority w:val="99"/>
    <w:rsid w:val="006F3F57"/>
    <w:rPr>
      <w:rFonts w:ascii="Segoe UI" w:hAnsi="Segoe UI" w:cs="Segoe UI"/>
      <w:color w:val="000000"/>
      <w:sz w:val="18"/>
      <w:szCs w:val="18"/>
    </w:rPr>
  </w:style>
  <w:style w:type="character" w:customStyle="1" w:styleId="FontStyle49">
    <w:name w:val="Font Style49"/>
    <w:uiPriority w:val="99"/>
    <w:rsid w:val="006F3F57"/>
    <w:rPr>
      <w:rFonts w:ascii="Segoe UI" w:hAnsi="Segoe UI" w:cs="Segoe UI"/>
      <w:i/>
      <w:iCs/>
      <w:color w:val="000000"/>
      <w:sz w:val="18"/>
      <w:szCs w:val="18"/>
    </w:rPr>
  </w:style>
  <w:style w:type="table" w:styleId="af">
    <w:name w:val="Table Grid"/>
    <w:basedOn w:val="a1"/>
    <w:uiPriority w:val="59"/>
    <w:rsid w:val="00C459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basedOn w:val="a0"/>
    <w:rsid w:val="002440EB"/>
    <w:rPr>
      <w:rFonts w:ascii="Times New Roman" w:hAnsi="Times New Roman" w:cs="Times New Roman" w:hint="default"/>
      <w:b/>
      <w:bCs/>
      <w:color w:val="000000"/>
    </w:rPr>
  </w:style>
  <w:style w:type="character" w:styleId="af0">
    <w:name w:val="annotation reference"/>
    <w:basedOn w:val="a0"/>
    <w:uiPriority w:val="99"/>
    <w:semiHidden/>
    <w:unhideWhenUsed/>
    <w:rsid w:val="00886ADC"/>
    <w:rPr>
      <w:sz w:val="16"/>
      <w:szCs w:val="16"/>
    </w:rPr>
  </w:style>
  <w:style w:type="paragraph" w:styleId="af1">
    <w:name w:val="annotation text"/>
    <w:basedOn w:val="a"/>
    <w:link w:val="af2"/>
    <w:uiPriority w:val="99"/>
    <w:semiHidden/>
    <w:unhideWhenUsed/>
    <w:rsid w:val="00886ADC"/>
    <w:rPr>
      <w:sz w:val="20"/>
      <w:szCs w:val="20"/>
    </w:rPr>
  </w:style>
  <w:style w:type="character" w:customStyle="1" w:styleId="af2">
    <w:name w:val="Текст примечания Знак"/>
    <w:basedOn w:val="a0"/>
    <w:link w:val="af1"/>
    <w:uiPriority w:val="99"/>
    <w:semiHidden/>
    <w:rsid w:val="00886ADC"/>
    <w:rPr>
      <w:rFonts w:ascii="Times New Roman" w:eastAsia="MS Mincho" w:hAnsi="Times New Roman" w:cs="Times New Roman"/>
      <w:sz w:val="20"/>
      <w:szCs w:val="20"/>
      <w:lang w:eastAsia="ja-JP"/>
    </w:rPr>
  </w:style>
  <w:style w:type="paragraph" w:styleId="af3">
    <w:name w:val="annotation subject"/>
    <w:basedOn w:val="af1"/>
    <w:next w:val="af1"/>
    <w:link w:val="af4"/>
    <w:uiPriority w:val="99"/>
    <w:semiHidden/>
    <w:unhideWhenUsed/>
    <w:rsid w:val="00886ADC"/>
    <w:rPr>
      <w:b/>
      <w:bCs/>
    </w:rPr>
  </w:style>
  <w:style w:type="character" w:customStyle="1" w:styleId="af4">
    <w:name w:val="Тема примечания Знак"/>
    <w:basedOn w:val="af2"/>
    <w:link w:val="af3"/>
    <w:uiPriority w:val="99"/>
    <w:semiHidden/>
    <w:rsid w:val="00886ADC"/>
    <w:rPr>
      <w:rFonts w:ascii="Times New Roman" w:eastAsia="MS Mincho" w:hAnsi="Times New Roman" w:cs="Times New Roman"/>
      <w:b/>
      <w:bCs/>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9B4"/>
    <w:pPr>
      <w:spacing w:after="0" w:line="240" w:lineRule="auto"/>
    </w:pPr>
    <w:rPr>
      <w:rFonts w:ascii="Times New Roman" w:eastAsia="MS Mincho" w:hAnsi="Times New Roman" w:cs="Times New Roman"/>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359B4"/>
    <w:pPr>
      <w:widowControl w:val="0"/>
      <w:tabs>
        <w:tab w:val="center" w:pos="4677"/>
        <w:tab w:val="right" w:pos="9355"/>
      </w:tabs>
      <w:autoSpaceDE w:val="0"/>
      <w:autoSpaceDN w:val="0"/>
      <w:adjustRightInd w:val="0"/>
    </w:pPr>
    <w:rPr>
      <w:rFonts w:ascii="Arial" w:hAnsi="Arial" w:cs="Arial"/>
      <w:sz w:val="20"/>
      <w:szCs w:val="20"/>
    </w:rPr>
  </w:style>
  <w:style w:type="character" w:customStyle="1" w:styleId="a4">
    <w:name w:val="Нижний колонтитул Знак"/>
    <w:basedOn w:val="a0"/>
    <w:link w:val="a3"/>
    <w:uiPriority w:val="99"/>
    <w:rsid w:val="00F359B4"/>
    <w:rPr>
      <w:rFonts w:ascii="Arial" w:eastAsia="MS Mincho" w:hAnsi="Arial" w:cs="Arial"/>
      <w:sz w:val="20"/>
      <w:szCs w:val="20"/>
      <w:lang w:eastAsia="ja-JP"/>
    </w:rPr>
  </w:style>
  <w:style w:type="character" w:styleId="a5">
    <w:name w:val="Hyperlink"/>
    <w:uiPriority w:val="99"/>
    <w:rsid w:val="00F359B4"/>
    <w:rPr>
      <w:color w:val="0000FF"/>
      <w:u w:val="single"/>
    </w:rPr>
  </w:style>
  <w:style w:type="paragraph" w:styleId="a6">
    <w:name w:val="header"/>
    <w:basedOn w:val="a"/>
    <w:link w:val="a7"/>
    <w:uiPriority w:val="99"/>
    <w:rsid w:val="00F359B4"/>
    <w:pPr>
      <w:tabs>
        <w:tab w:val="center" w:pos="4677"/>
        <w:tab w:val="right" w:pos="9355"/>
      </w:tabs>
    </w:pPr>
  </w:style>
  <w:style w:type="character" w:customStyle="1" w:styleId="a7">
    <w:name w:val="Верхний колонтитул Знак"/>
    <w:basedOn w:val="a0"/>
    <w:link w:val="a6"/>
    <w:uiPriority w:val="99"/>
    <w:rsid w:val="00F359B4"/>
    <w:rPr>
      <w:rFonts w:ascii="Times New Roman" w:eastAsia="MS Mincho" w:hAnsi="Times New Roman" w:cs="Times New Roman"/>
      <w:sz w:val="24"/>
      <w:szCs w:val="24"/>
      <w:lang w:eastAsia="ja-JP"/>
    </w:rPr>
  </w:style>
  <w:style w:type="paragraph" w:styleId="a8">
    <w:name w:val="footnote text"/>
    <w:basedOn w:val="a"/>
    <w:link w:val="a9"/>
    <w:uiPriority w:val="99"/>
    <w:unhideWhenUsed/>
    <w:rsid w:val="00F359B4"/>
    <w:rPr>
      <w:rFonts w:ascii="Calibri" w:eastAsia="Calibri" w:hAnsi="Calibri" w:cs="Raavi"/>
      <w:sz w:val="20"/>
      <w:szCs w:val="20"/>
      <w:lang w:eastAsia="en-US"/>
    </w:rPr>
  </w:style>
  <w:style w:type="character" w:customStyle="1" w:styleId="a9">
    <w:name w:val="Текст сноски Знак"/>
    <w:basedOn w:val="a0"/>
    <w:link w:val="a8"/>
    <w:uiPriority w:val="99"/>
    <w:rsid w:val="00F359B4"/>
    <w:rPr>
      <w:rFonts w:ascii="Calibri" w:eastAsia="Calibri" w:hAnsi="Calibri" w:cs="Raavi"/>
      <w:sz w:val="20"/>
      <w:szCs w:val="20"/>
    </w:rPr>
  </w:style>
  <w:style w:type="character" w:styleId="aa">
    <w:name w:val="footnote reference"/>
    <w:uiPriority w:val="99"/>
    <w:unhideWhenUsed/>
    <w:rsid w:val="00F359B4"/>
    <w:rPr>
      <w:vertAlign w:val="superscript"/>
    </w:rPr>
  </w:style>
  <w:style w:type="paragraph" w:styleId="ab">
    <w:name w:val="List Paragraph"/>
    <w:basedOn w:val="a"/>
    <w:uiPriority w:val="34"/>
    <w:qFormat/>
    <w:rsid w:val="00F359B4"/>
    <w:pPr>
      <w:spacing w:after="200" w:line="276" w:lineRule="auto"/>
      <w:ind w:left="720"/>
      <w:contextualSpacing/>
    </w:pPr>
    <w:rPr>
      <w:rFonts w:ascii="Calibri" w:eastAsia="Calibri" w:hAnsi="Calibri"/>
      <w:sz w:val="22"/>
      <w:szCs w:val="22"/>
      <w:lang w:eastAsia="en-US"/>
    </w:rPr>
  </w:style>
  <w:style w:type="paragraph" w:customStyle="1" w:styleId="Style4">
    <w:name w:val="Style4"/>
    <w:basedOn w:val="a"/>
    <w:rsid w:val="00F359B4"/>
    <w:pPr>
      <w:widowControl w:val="0"/>
      <w:autoSpaceDE w:val="0"/>
      <w:autoSpaceDN w:val="0"/>
      <w:adjustRightInd w:val="0"/>
    </w:pPr>
    <w:rPr>
      <w:rFonts w:ascii="Arial" w:eastAsia="Times New Roman" w:hAnsi="Arial" w:cs="Arial"/>
      <w:lang w:eastAsia="ru-RU"/>
    </w:rPr>
  </w:style>
  <w:style w:type="paragraph" w:customStyle="1" w:styleId="Style8">
    <w:name w:val="Style8"/>
    <w:basedOn w:val="a"/>
    <w:rsid w:val="00F359B4"/>
    <w:pPr>
      <w:widowControl w:val="0"/>
      <w:autoSpaceDE w:val="0"/>
      <w:autoSpaceDN w:val="0"/>
      <w:adjustRightInd w:val="0"/>
    </w:pPr>
    <w:rPr>
      <w:rFonts w:ascii="Arial" w:eastAsia="Times New Roman" w:hAnsi="Arial" w:cs="Arial"/>
      <w:lang w:eastAsia="ru-RU"/>
    </w:rPr>
  </w:style>
  <w:style w:type="paragraph" w:customStyle="1" w:styleId="Style9">
    <w:name w:val="Style9"/>
    <w:basedOn w:val="a"/>
    <w:uiPriority w:val="99"/>
    <w:rsid w:val="00F359B4"/>
    <w:pPr>
      <w:widowControl w:val="0"/>
      <w:autoSpaceDE w:val="0"/>
      <w:autoSpaceDN w:val="0"/>
      <w:adjustRightInd w:val="0"/>
    </w:pPr>
    <w:rPr>
      <w:rFonts w:ascii="Arial" w:eastAsia="Times New Roman" w:hAnsi="Arial" w:cs="Arial"/>
      <w:lang w:eastAsia="ru-RU"/>
    </w:rPr>
  </w:style>
  <w:style w:type="paragraph" w:customStyle="1" w:styleId="Style38">
    <w:name w:val="Style38"/>
    <w:basedOn w:val="a"/>
    <w:rsid w:val="00F359B4"/>
    <w:pPr>
      <w:widowControl w:val="0"/>
      <w:autoSpaceDE w:val="0"/>
      <w:autoSpaceDN w:val="0"/>
      <w:adjustRightInd w:val="0"/>
    </w:pPr>
    <w:rPr>
      <w:rFonts w:ascii="Arial" w:eastAsia="Times New Roman" w:hAnsi="Arial" w:cs="Arial"/>
      <w:lang w:eastAsia="ru-RU"/>
    </w:rPr>
  </w:style>
  <w:style w:type="character" w:customStyle="1" w:styleId="FontStyle97">
    <w:name w:val="Font Style97"/>
    <w:rsid w:val="00F359B4"/>
    <w:rPr>
      <w:rFonts w:ascii="Arial" w:hAnsi="Arial"/>
      <w:b/>
      <w:color w:val="000000"/>
      <w:sz w:val="22"/>
    </w:rPr>
  </w:style>
  <w:style w:type="character" w:customStyle="1" w:styleId="FontStyle119">
    <w:name w:val="Font Style119"/>
    <w:rsid w:val="00F359B4"/>
    <w:rPr>
      <w:rFonts w:ascii="Arial" w:hAnsi="Arial"/>
      <w:i/>
      <w:color w:val="000000"/>
      <w:sz w:val="18"/>
    </w:rPr>
  </w:style>
  <w:style w:type="character" w:customStyle="1" w:styleId="FontStyle182">
    <w:name w:val="Font Style182"/>
    <w:rsid w:val="00F359B4"/>
    <w:rPr>
      <w:rFonts w:ascii="Arial" w:hAnsi="Arial" w:cs="Arial"/>
      <w:b/>
      <w:bCs/>
      <w:color w:val="000000"/>
      <w:sz w:val="18"/>
      <w:szCs w:val="18"/>
    </w:rPr>
  </w:style>
  <w:style w:type="character" w:customStyle="1" w:styleId="FontStyle187">
    <w:name w:val="Font Style187"/>
    <w:rsid w:val="00F359B4"/>
    <w:rPr>
      <w:rFonts w:ascii="Arial" w:hAnsi="Arial" w:cs="Arial"/>
      <w:b/>
      <w:bCs/>
      <w:color w:val="000000"/>
      <w:sz w:val="20"/>
      <w:szCs w:val="20"/>
    </w:rPr>
  </w:style>
  <w:style w:type="paragraph" w:styleId="ac">
    <w:name w:val="Normal (Web)"/>
    <w:basedOn w:val="a"/>
    <w:uiPriority w:val="99"/>
    <w:unhideWhenUsed/>
    <w:rsid w:val="00F359B4"/>
    <w:pPr>
      <w:spacing w:before="100" w:beforeAutospacing="1" w:after="100" w:afterAutospacing="1"/>
    </w:pPr>
    <w:rPr>
      <w:rFonts w:eastAsia="Times New Roman"/>
      <w:lang w:eastAsia="ru-RU"/>
    </w:rPr>
  </w:style>
  <w:style w:type="paragraph" w:styleId="ad">
    <w:name w:val="Balloon Text"/>
    <w:basedOn w:val="a"/>
    <w:link w:val="ae"/>
    <w:uiPriority w:val="99"/>
    <w:semiHidden/>
    <w:unhideWhenUsed/>
    <w:rsid w:val="00782C65"/>
    <w:rPr>
      <w:rFonts w:ascii="Tahoma" w:hAnsi="Tahoma" w:cs="Tahoma"/>
      <w:sz w:val="16"/>
      <w:szCs w:val="16"/>
    </w:rPr>
  </w:style>
  <w:style w:type="character" w:customStyle="1" w:styleId="ae">
    <w:name w:val="Текст выноски Знак"/>
    <w:basedOn w:val="a0"/>
    <w:link w:val="ad"/>
    <w:uiPriority w:val="99"/>
    <w:semiHidden/>
    <w:rsid w:val="00782C65"/>
    <w:rPr>
      <w:rFonts w:ascii="Tahoma" w:eastAsia="MS Mincho" w:hAnsi="Tahoma" w:cs="Tahoma"/>
      <w:sz w:val="16"/>
      <w:szCs w:val="16"/>
      <w:lang w:eastAsia="ja-JP"/>
    </w:rPr>
  </w:style>
  <w:style w:type="paragraph" w:customStyle="1" w:styleId="Style11">
    <w:name w:val="Style11"/>
    <w:basedOn w:val="a"/>
    <w:rsid w:val="00782C65"/>
    <w:pPr>
      <w:widowControl w:val="0"/>
      <w:autoSpaceDE w:val="0"/>
      <w:autoSpaceDN w:val="0"/>
      <w:adjustRightInd w:val="0"/>
    </w:pPr>
    <w:rPr>
      <w:rFonts w:ascii="Arial" w:eastAsia="Times New Roman" w:hAnsi="Arial" w:cs="Arial"/>
      <w:lang w:eastAsia="ru-RU"/>
    </w:rPr>
  </w:style>
  <w:style w:type="paragraph" w:customStyle="1" w:styleId="Style14">
    <w:name w:val="Style14"/>
    <w:basedOn w:val="a"/>
    <w:uiPriority w:val="99"/>
    <w:rsid w:val="006F3F57"/>
    <w:pPr>
      <w:widowControl w:val="0"/>
      <w:autoSpaceDE w:val="0"/>
      <w:autoSpaceDN w:val="0"/>
      <w:adjustRightInd w:val="0"/>
    </w:pPr>
    <w:rPr>
      <w:rFonts w:ascii="Segoe UI" w:eastAsia="Times New Roman" w:hAnsi="Segoe UI" w:cs="Segoe UI"/>
      <w:lang w:eastAsia="ru-RU"/>
    </w:rPr>
  </w:style>
  <w:style w:type="paragraph" w:customStyle="1" w:styleId="Style17">
    <w:name w:val="Style17"/>
    <w:basedOn w:val="a"/>
    <w:uiPriority w:val="99"/>
    <w:rsid w:val="006F3F57"/>
    <w:pPr>
      <w:widowControl w:val="0"/>
      <w:autoSpaceDE w:val="0"/>
      <w:autoSpaceDN w:val="0"/>
      <w:adjustRightInd w:val="0"/>
    </w:pPr>
    <w:rPr>
      <w:rFonts w:ascii="Segoe UI" w:eastAsia="Times New Roman" w:hAnsi="Segoe UI" w:cs="Segoe UI"/>
      <w:lang w:eastAsia="ru-RU"/>
    </w:rPr>
  </w:style>
  <w:style w:type="character" w:customStyle="1" w:styleId="FontStyle45">
    <w:name w:val="Font Style45"/>
    <w:uiPriority w:val="99"/>
    <w:rsid w:val="006F3F57"/>
    <w:rPr>
      <w:rFonts w:ascii="Segoe UI" w:hAnsi="Segoe UI" w:cs="Segoe UI"/>
      <w:b/>
      <w:bCs/>
      <w:color w:val="000000"/>
      <w:sz w:val="28"/>
      <w:szCs w:val="28"/>
    </w:rPr>
  </w:style>
  <w:style w:type="character" w:customStyle="1" w:styleId="FontStyle46">
    <w:name w:val="Font Style46"/>
    <w:uiPriority w:val="99"/>
    <w:rsid w:val="006F3F57"/>
    <w:rPr>
      <w:rFonts w:ascii="Segoe UI" w:hAnsi="Segoe UI" w:cs="Segoe UI"/>
      <w:b/>
      <w:bCs/>
      <w:color w:val="000000"/>
      <w:sz w:val="18"/>
      <w:szCs w:val="18"/>
    </w:rPr>
  </w:style>
  <w:style w:type="character" w:customStyle="1" w:styleId="FontStyle48">
    <w:name w:val="Font Style48"/>
    <w:uiPriority w:val="99"/>
    <w:rsid w:val="006F3F57"/>
    <w:rPr>
      <w:rFonts w:ascii="Segoe UI" w:hAnsi="Segoe UI" w:cs="Segoe UI"/>
      <w:color w:val="000000"/>
      <w:sz w:val="18"/>
      <w:szCs w:val="18"/>
    </w:rPr>
  </w:style>
  <w:style w:type="character" w:customStyle="1" w:styleId="FontStyle49">
    <w:name w:val="Font Style49"/>
    <w:uiPriority w:val="99"/>
    <w:rsid w:val="006F3F57"/>
    <w:rPr>
      <w:rFonts w:ascii="Segoe UI" w:hAnsi="Segoe UI" w:cs="Segoe UI"/>
      <w:i/>
      <w:iCs/>
      <w:color w:val="000000"/>
      <w:sz w:val="18"/>
      <w:szCs w:val="18"/>
    </w:rPr>
  </w:style>
  <w:style w:type="table" w:styleId="af">
    <w:name w:val="Table Grid"/>
    <w:basedOn w:val="a1"/>
    <w:uiPriority w:val="59"/>
    <w:rsid w:val="00C459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basedOn w:val="a0"/>
    <w:rsid w:val="002440EB"/>
    <w:rPr>
      <w:rFonts w:ascii="Times New Roman" w:hAnsi="Times New Roman" w:cs="Times New Roman" w:hint="default"/>
      <w:b/>
      <w:bCs/>
      <w:color w:val="000000"/>
    </w:rPr>
  </w:style>
  <w:style w:type="character" w:styleId="af0">
    <w:name w:val="annotation reference"/>
    <w:basedOn w:val="a0"/>
    <w:uiPriority w:val="99"/>
    <w:semiHidden/>
    <w:unhideWhenUsed/>
    <w:rsid w:val="00886ADC"/>
    <w:rPr>
      <w:sz w:val="16"/>
      <w:szCs w:val="16"/>
    </w:rPr>
  </w:style>
  <w:style w:type="paragraph" w:styleId="af1">
    <w:name w:val="annotation text"/>
    <w:basedOn w:val="a"/>
    <w:link w:val="af2"/>
    <w:uiPriority w:val="99"/>
    <w:semiHidden/>
    <w:unhideWhenUsed/>
    <w:rsid w:val="00886ADC"/>
    <w:rPr>
      <w:sz w:val="20"/>
      <w:szCs w:val="20"/>
    </w:rPr>
  </w:style>
  <w:style w:type="character" w:customStyle="1" w:styleId="af2">
    <w:name w:val="Текст примечания Знак"/>
    <w:basedOn w:val="a0"/>
    <w:link w:val="af1"/>
    <w:uiPriority w:val="99"/>
    <w:semiHidden/>
    <w:rsid w:val="00886ADC"/>
    <w:rPr>
      <w:rFonts w:ascii="Times New Roman" w:eastAsia="MS Mincho" w:hAnsi="Times New Roman" w:cs="Times New Roman"/>
      <w:sz w:val="20"/>
      <w:szCs w:val="20"/>
      <w:lang w:eastAsia="ja-JP"/>
    </w:rPr>
  </w:style>
  <w:style w:type="paragraph" w:styleId="af3">
    <w:name w:val="annotation subject"/>
    <w:basedOn w:val="af1"/>
    <w:next w:val="af1"/>
    <w:link w:val="af4"/>
    <w:uiPriority w:val="99"/>
    <w:semiHidden/>
    <w:unhideWhenUsed/>
    <w:rsid w:val="00886ADC"/>
    <w:rPr>
      <w:b/>
      <w:bCs/>
    </w:rPr>
  </w:style>
  <w:style w:type="character" w:customStyle="1" w:styleId="af4">
    <w:name w:val="Тема примечания Знак"/>
    <w:basedOn w:val="af2"/>
    <w:link w:val="af3"/>
    <w:uiPriority w:val="99"/>
    <w:semiHidden/>
    <w:rsid w:val="00886ADC"/>
    <w:rPr>
      <w:rFonts w:ascii="Times New Roman" w:eastAsia="MS Mincho" w:hAnsi="Times New Roman" w:cs="Times New Roman"/>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595528">
      <w:bodyDiv w:val="1"/>
      <w:marLeft w:val="0"/>
      <w:marRight w:val="0"/>
      <w:marTop w:val="0"/>
      <w:marBottom w:val="0"/>
      <w:divBdr>
        <w:top w:val="none" w:sz="0" w:space="0" w:color="auto"/>
        <w:left w:val="none" w:sz="0" w:space="0" w:color="auto"/>
        <w:bottom w:val="none" w:sz="0" w:space="0" w:color="auto"/>
        <w:right w:val="none" w:sz="0" w:space="0" w:color="auto"/>
      </w:divBdr>
    </w:div>
    <w:div w:id="1084375629">
      <w:bodyDiv w:val="1"/>
      <w:marLeft w:val="0"/>
      <w:marRight w:val="0"/>
      <w:marTop w:val="0"/>
      <w:marBottom w:val="0"/>
      <w:divBdr>
        <w:top w:val="none" w:sz="0" w:space="0" w:color="auto"/>
        <w:left w:val="none" w:sz="0" w:space="0" w:color="auto"/>
        <w:bottom w:val="none" w:sz="0" w:space="0" w:color="auto"/>
        <w:right w:val="none" w:sz="0" w:space="0" w:color="auto"/>
      </w:divBdr>
    </w:div>
    <w:div w:id="1372918178">
      <w:bodyDiv w:val="1"/>
      <w:marLeft w:val="0"/>
      <w:marRight w:val="0"/>
      <w:marTop w:val="0"/>
      <w:marBottom w:val="0"/>
      <w:divBdr>
        <w:top w:val="none" w:sz="0" w:space="0" w:color="auto"/>
        <w:left w:val="none" w:sz="0" w:space="0" w:color="auto"/>
        <w:bottom w:val="none" w:sz="0" w:space="0" w:color="auto"/>
        <w:right w:val="none" w:sz="0" w:space="0" w:color="auto"/>
      </w:divBdr>
    </w:div>
    <w:div w:id="1543446083">
      <w:bodyDiv w:val="1"/>
      <w:marLeft w:val="0"/>
      <w:marRight w:val="0"/>
      <w:marTop w:val="0"/>
      <w:marBottom w:val="0"/>
      <w:divBdr>
        <w:top w:val="none" w:sz="0" w:space="0" w:color="auto"/>
        <w:left w:val="none" w:sz="0" w:space="0" w:color="auto"/>
        <w:bottom w:val="none" w:sz="0" w:space="0" w:color="auto"/>
        <w:right w:val="none" w:sz="0" w:space="0" w:color="auto"/>
      </w:divBdr>
    </w:div>
    <w:div w:id="203792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8731E-B602-4433-984D-785C110B3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Pages>
  <Words>1067</Words>
  <Characters>6083</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Админ-ПК</dc:creator>
  <cp:lastModifiedBy>user</cp:lastModifiedBy>
  <cp:revision>24</cp:revision>
  <cp:lastPrinted>2019-09-12T11:44:00Z</cp:lastPrinted>
  <dcterms:created xsi:type="dcterms:W3CDTF">2019-07-26T09:56:00Z</dcterms:created>
  <dcterms:modified xsi:type="dcterms:W3CDTF">2020-03-11T09:09:00Z</dcterms:modified>
</cp:coreProperties>
</file>